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6DE" w:rsidRPr="006407D2" w:rsidRDefault="00DE36DE" w:rsidP="00DE36DE">
      <w:pPr>
        <w:keepNext/>
        <w:widowControl w:val="0"/>
        <w:autoSpaceDE w:val="0"/>
        <w:autoSpaceDN w:val="0"/>
        <w:adjustRightInd w:val="0"/>
        <w:spacing w:before="240" w:after="60"/>
        <w:ind w:left="2160" w:hanging="2160"/>
        <w:outlineLvl w:val="0"/>
        <w:rPr>
          <w:rFonts w:ascii="Times New Roman Bold" w:hAnsi="Times New Roman Bold" w:cs="Times New Roman Bold"/>
          <w:b/>
          <w:bCs/>
          <w:caps/>
          <w:sz w:val="28"/>
          <w:szCs w:val="28"/>
          <w:lang w:val="fr-FR"/>
        </w:rPr>
      </w:pPr>
      <w:bookmarkStart w:id="0" w:name="_Toc333247388"/>
      <w:r w:rsidRPr="006407D2">
        <w:rPr>
          <w:rFonts w:ascii="Times New Roman Bold" w:hAnsi="Times New Roman Bold" w:cs="Times New Roman Bold"/>
          <w:b/>
          <w:bCs/>
          <w:caps/>
          <w:sz w:val="28"/>
          <w:szCs w:val="28"/>
          <w:lang w:val="fr-FR"/>
        </w:rPr>
        <w:t>Anexa 1</w:t>
      </w:r>
      <w:r>
        <w:rPr>
          <w:rFonts w:ascii="Times New Roman Bold" w:hAnsi="Times New Roman Bold" w:cs="Times New Roman Bold"/>
          <w:b/>
          <w:bCs/>
          <w:caps/>
          <w:sz w:val="28"/>
          <w:szCs w:val="28"/>
          <w:lang w:val="fr-FR"/>
        </w:rPr>
        <w:t>6</w:t>
      </w:r>
      <w:r w:rsidRPr="006407D2">
        <w:rPr>
          <w:rFonts w:ascii="Times New Roman Bold" w:hAnsi="Times New Roman Bold" w:cs="Times New Roman Bold"/>
          <w:b/>
          <w:bCs/>
          <w:caps/>
          <w:sz w:val="28"/>
          <w:szCs w:val="28"/>
          <w:lang w:val="fr-FR"/>
        </w:rPr>
        <w:tab/>
        <w:t xml:space="preserve">Date tehnice </w:t>
      </w:r>
      <w:r>
        <w:rPr>
          <w:rFonts w:ascii="Times New Roman Bold" w:hAnsi="Times New Roman Bold" w:cs="Times New Roman Bold"/>
          <w:b/>
          <w:bCs/>
          <w:caps/>
          <w:sz w:val="28"/>
          <w:szCs w:val="28"/>
          <w:lang w:val="fr-FR"/>
        </w:rPr>
        <w:t xml:space="preserve">ale stațiilor de transfer </w:t>
      </w:r>
    </w:p>
    <w:p w:rsidR="00DE36DE" w:rsidRDefault="00DE36DE" w:rsidP="00550BB2">
      <w:pPr>
        <w:pStyle w:val="Heading3"/>
        <w:keepLines w:val="0"/>
        <w:spacing w:line="276" w:lineRule="auto"/>
        <w:ind w:left="0" w:firstLine="0"/>
        <w:jc w:val="both"/>
        <w:rPr>
          <w:sz w:val="24"/>
          <w:lang w:val="ro-RO"/>
        </w:rPr>
      </w:pPr>
    </w:p>
    <w:bookmarkEnd w:id="0"/>
    <w:p w:rsidR="00FC2B95" w:rsidRPr="00F23731" w:rsidRDefault="00FC2B95" w:rsidP="00DE36DE">
      <w:pPr>
        <w:pStyle w:val="ListParagraph1"/>
        <w:autoSpaceDE w:val="0"/>
        <w:autoSpaceDN w:val="0"/>
        <w:adjustRightInd w:val="0"/>
        <w:spacing w:after="200" w:line="276" w:lineRule="auto"/>
        <w:jc w:val="both"/>
        <w:rPr>
          <w:lang w:val="ro-RO"/>
        </w:rPr>
      </w:pPr>
      <w:r w:rsidRPr="00F23731">
        <w:rPr>
          <w:lang w:val="ro-RO"/>
        </w:rPr>
        <w:t xml:space="preserve">Prin Proiect </w:t>
      </w:r>
      <w:r w:rsidR="00DE36DE" w:rsidRPr="00F23731">
        <w:rPr>
          <w:lang w:val="ro-RO"/>
        </w:rPr>
        <w:t>a fost</w:t>
      </w:r>
      <w:r w:rsidRPr="00F23731">
        <w:rPr>
          <w:lang w:val="ro-RO"/>
        </w:rPr>
        <w:t xml:space="preserve"> asigurată construcţia în judeţul Cluj a </w:t>
      </w:r>
      <w:r w:rsidRPr="00F23731">
        <w:rPr>
          <w:b/>
          <w:lang w:val="ro-RO"/>
        </w:rPr>
        <w:t>3 staţii de transfer</w:t>
      </w:r>
      <w:r w:rsidRPr="00F23731">
        <w:rPr>
          <w:lang w:val="ro-RO"/>
        </w:rPr>
        <w:t xml:space="preserve"> care vor deservi zonele 2, 3 şi 4,  acestea fiind dotate cu sistem de cântărire, prescontainere, containere simple şi echipamente pentru transportul acestor containere la CMID. Astfel, cele 3 staţii de transfer </w:t>
      </w:r>
      <w:r w:rsidR="00DE36DE" w:rsidRPr="00F23731">
        <w:rPr>
          <w:lang w:val="ro-RO"/>
        </w:rPr>
        <w:t>au</w:t>
      </w:r>
      <w:r w:rsidRPr="00F23731">
        <w:rPr>
          <w:lang w:val="ro-RO"/>
        </w:rPr>
        <w:t xml:space="preserve"> următoarele caracteristici tehnice:</w:t>
      </w:r>
    </w:p>
    <w:p w:rsidR="00FC2B95" w:rsidRPr="00F23731" w:rsidRDefault="00FC2B95" w:rsidP="00550BB2">
      <w:pPr>
        <w:pStyle w:val="ListParagraph1"/>
        <w:numPr>
          <w:ilvl w:val="1"/>
          <w:numId w:val="2"/>
        </w:numPr>
        <w:autoSpaceDE w:val="0"/>
        <w:autoSpaceDN w:val="0"/>
        <w:adjustRightInd w:val="0"/>
        <w:spacing w:before="0" w:after="200" w:line="276" w:lineRule="auto"/>
        <w:jc w:val="both"/>
        <w:rPr>
          <w:lang w:val="ro-RO"/>
        </w:rPr>
      </w:pPr>
      <w:r w:rsidRPr="00F23731">
        <w:rPr>
          <w:b/>
          <w:lang w:val="ro-RO"/>
        </w:rPr>
        <w:t>Staţia de transfer Huedin</w:t>
      </w:r>
      <w:r w:rsidRPr="00F23731">
        <w:rPr>
          <w:lang w:val="ro-RO"/>
        </w:rPr>
        <w:t xml:space="preserve"> (zona 2) – </w:t>
      </w:r>
      <w:r w:rsidR="00A67F0B" w:rsidRPr="00F23731">
        <w:rPr>
          <w:lang w:val="ro-RO"/>
        </w:rPr>
        <w:t>capacitate circa 11.695 tone/an</w:t>
      </w:r>
      <w:r w:rsidR="006C784C" w:rsidRPr="00F23731">
        <w:rPr>
          <w:lang w:val="ro-RO"/>
        </w:rPr>
        <w:t>.</w:t>
      </w:r>
    </w:p>
    <w:p w:rsidR="00FC2B95" w:rsidRPr="00F23731" w:rsidRDefault="00FC2B95" w:rsidP="00550BB2">
      <w:pPr>
        <w:pStyle w:val="ListParagraph1"/>
        <w:numPr>
          <w:ilvl w:val="1"/>
          <w:numId w:val="2"/>
        </w:numPr>
        <w:autoSpaceDE w:val="0"/>
        <w:autoSpaceDN w:val="0"/>
        <w:adjustRightInd w:val="0"/>
        <w:spacing w:before="0" w:after="200" w:line="276" w:lineRule="auto"/>
        <w:jc w:val="both"/>
        <w:rPr>
          <w:lang w:val="ro-RO"/>
        </w:rPr>
      </w:pPr>
      <w:r w:rsidRPr="00F23731">
        <w:rPr>
          <w:b/>
          <w:lang w:val="ro-RO"/>
        </w:rPr>
        <w:t>Staţia de transfer Mihai Viteazu</w:t>
      </w:r>
      <w:r w:rsidRPr="00F23731">
        <w:rPr>
          <w:lang w:val="ro-RO"/>
        </w:rPr>
        <w:t xml:space="preserve"> ( zona 3) – capacitate circa 58.278 tone/an;</w:t>
      </w:r>
    </w:p>
    <w:p w:rsidR="00FC2B95" w:rsidRPr="00F23731" w:rsidRDefault="00FC2B95" w:rsidP="00550BB2">
      <w:pPr>
        <w:pStyle w:val="ListParagraph1"/>
        <w:numPr>
          <w:ilvl w:val="1"/>
          <w:numId w:val="2"/>
        </w:numPr>
        <w:autoSpaceDE w:val="0"/>
        <w:autoSpaceDN w:val="0"/>
        <w:adjustRightInd w:val="0"/>
        <w:spacing w:before="0" w:after="200" w:line="276" w:lineRule="auto"/>
        <w:jc w:val="both"/>
        <w:rPr>
          <w:lang w:val="ro-RO"/>
        </w:rPr>
      </w:pPr>
      <w:r w:rsidRPr="00F23731">
        <w:rPr>
          <w:b/>
          <w:lang w:val="ro-RO"/>
        </w:rPr>
        <w:t>Staţia de transfer Gherla</w:t>
      </w:r>
      <w:r w:rsidRPr="00F23731">
        <w:rPr>
          <w:lang w:val="ro-RO"/>
        </w:rPr>
        <w:t xml:space="preserve"> (zona 4) – cap</w:t>
      </w:r>
      <w:r w:rsidR="006C784C" w:rsidRPr="00F23731">
        <w:rPr>
          <w:lang w:val="ro-RO"/>
        </w:rPr>
        <w:t>acitate de circa 36 273 tone/an.</w:t>
      </w:r>
    </w:p>
    <w:p w:rsidR="006C784C" w:rsidRPr="00F23731" w:rsidRDefault="00FC2B95" w:rsidP="00550BB2">
      <w:pPr>
        <w:pStyle w:val="ListParagraph1"/>
        <w:autoSpaceDE w:val="0"/>
        <w:autoSpaceDN w:val="0"/>
        <w:adjustRightInd w:val="0"/>
        <w:spacing w:before="0" w:after="0" w:line="276" w:lineRule="auto"/>
        <w:jc w:val="both"/>
        <w:rPr>
          <w:lang w:val="it-IT"/>
        </w:rPr>
      </w:pPr>
      <w:r w:rsidRPr="00F23731">
        <w:rPr>
          <w:lang w:val="it-IT"/>
        </w:rPr>
        <w:t xml:space="preserve">Deşeurile colectate din </w:t>
      </w:r>
      <w:r w:rsidRPr="00F23731">
        <w:rPr>
          <w:b/>
          <w:lang w:val="it-IT"/>
        </w:rPr>
        <w:t>zona 1</w:t>
      </w:r>
      <w:r w:rsidR="00F23731" w:rsidRPr="00F23731">
        <w:rPr>
          <w:lang w:val="it-IT"/>
        </w:rPr>
        <w:t xml:space="preserve"> sunt</w:t>
      </w:r>
      <w:r w:rsidRPr="00F23731">
        <w:rPr>
          <w:lang w:val="it-IT"/>
        </w:rPr>
        <w:t xml:space="preserve"> transportate de autogunoiere direct la Centrul de Management Integrat al Deşeurilor (CMID Cluj Napoca).</w:t>
      </w:r>
    </w:p>
    <w:p w:rsidR="00FC2B95" w:rsidRPr="00F23731" w:rsidRDefault="00FC2B95" w:rsidP="00DE36DE">
      <w:pPr>
        <w:pStyle w:val="ListParagraph1"/>
        <w:autoSpaceDE w:val="0"/>
        <w:autoSpaceDN w:val="0"/>
        <w:adjustRightInd w:val="0"/>
        <w:spacing w:after="0" w:line="276" w:lineRule="auto"/>
        <w:jc w:val="both"/>
        <w:rPr>
          <w:lang w:val="it-IT"/>
        </w:rPr>
      </w:pPr>
      <w:r w:rsidRPr="00F23731">
        <w:rPr>
          <w:lang w:val="it-IT"/>
        </w:rPr>
        <w:t xml:space="preserve">În cadrul staţiilor de transfer şi la CMID sunt prevăzute şi zone pentru depozitarea temporară a deşeurilor voluminoase, deşeurilor periculoase din deşeuri menajere şi a deşeurilor de echipamente electrice şi electronice (DEEE). Aceste deşeuri </w:t>
      </w:r>
      <w:r w:rsidR="00F23731" w:rsidRPr="00F23731">
        <w:rPr>
          <w:lang w:val="it-IT"/>
        </w:rPr>
        <w:t xml:space="preserve">sunt </w:t>
      </w:r>
      <w:r w:rsidRPr="00F23731">
        <w:rPr>
          <w:lang w:val="it-IT"/>
        </w:rPr>
        <w:t>aduse în staţiile de transfer prin aportul voluntar al populaţiei sau prin intermediul operatorilor de salubrizare.</w:t>
      </w:r>
    </w:p>
    <w:p w:rsidR="00FC2B95" w:rsidRPr="00F23731" w:rsidRDefault="00FC2B95" w:rsidP="00DE36DE">
      <w:pPr>
        <w:pStyle w:val="ListParagraph1"/>
        <w:autoSpaceDE w:val="0"/>
        <w:autoSpaceDN w:val="0"/>
        <w:adjustRightInd w:val="0"/>
        <w:spacing w:after="0" w:line="276" w:lineRule="auto"/>
        <w:jc w:val="both"/>
        <w:rPr>
          <w:lang w:val="it-IT"/>
        </w:rPr>
      </w:pPr>
      <w:r w:rsidRPr="00F23731">
        <w:rPr>
          <w:lang w:val="it-IT"/>
        </w:rPr>
        <w:t xml:space="preserve">Colectarea deşeurilor voluminoase </w:t>
      </w:r>
      <w:r w:rsidR="00F23731" w:rsidRPr="00F23731">
        <w:rPr>
          <w:lang w:val="it-IT"/>
        </w:rPr>
        <w:t xml:space="preserve">este </w:t>
      </w:r>
      <w:r w:rsidRPr="00F23731">
        <w:rPr>
          <w:lang w:val="it-IT"/>
        </w:rPr>
        <w:t>asigurată de către operatorii de salubritate, cu mijloacele de transport din dotare până la punctele de colectare din staţiile de transfer.</w:t>
      </w:r>
      <w:r w:rsidR="00F23731" w:rsidRPr="00F23731">
        <w:rPr>
          <w:lang w:val="it-IT"/>
        </w:rPr>
        <w:t xml:space="preserve"> Gestionarea acestor deşeuri în/</w:t>
      </w:r>
      <w:r w:rsidRPr="00F23731">
        <w:rPr>
          <w:lang w:val="it-IT"/>
        </w:rPr>
        <w:t xml:space="preserve">şi din staţiile de transfer este în sarcina operatorului staţiei de transfer. Containerele de colectare </w:t>
      </w:r>
      <w:r w:rsidR="00F23731" w:rsidRPr="00F23731">
        <w:rPr>
          <w:lang w:val="it-IT"/>
        </w:rPr>
        <w:t xml:space="preserve">sunt </w:t>
      </w:r>
      <w:r w:rsidRPr="00F23731">
        <w:rPr>
          <w:lang w:val="it-IT"/>
        </w:rPr>
        <w:t>puse la dispoziţie de către AC.</w:t>
      </w:r>
    </w:p>
    <w:p w:rsidR="00FC2B95" w:rsidRPr="00F23731" w:rsidRDefault="00FC2B95" w:rsidP="00DE36DE">
      <w:pPr>
        <w:pStyle w:val="ListParagraph1"/>
        <w:autoSpaceDE w:val="0"/>
        <w:autoSpaceDN w:val="0"/>
        <w:adjustRightInd w:val="0"/>
        <w:spacing w:line="276" w:lineRule="auto"/>
        <w:jc w:val="both"/>
        <w:rPr>
          <w:lang w:val="it-IT"/>
        </w:rPr>
      </w:pPr>
      <w:r w:rsidRPr="00F23731">
        <w:rPr>
          <w:lang w:val="it-IT"/>
        </w:rPr>
        <w:t xml:space="preserve">Colectarea deşeurilor periculoase menajere </w:t>
      </w:r>
      <w:r w:rsidR="00F23731" w:rsidRPr="00F23731">
        <w:rPr>
          <w:lang w:val="it-IT"/>
        </w:rPr>
        <w:t xml:space="preserve">este </w:t>
      </w:r>
      <w:r w:rsidRPr="00F23731">
        <w:rPr>
          <w:lang w:val="it-IT"/>
        </w:rPr>
        <w:t xml:space="preserve">asigurată de către operatorii de salubritate, cu mijloacele de transport din dotare până la punctele de colectare din staţiile de transfer. </w:t>
      </w:r>
      <w:r w:rsidRPr="00F23731">
        <w:rPr>
          <w:lang w:val="ro-RO"/>
        </w:rPr>
        <w:t xml:space="preserve">Din acest punct o parte din deşeuri </w:t>
      </w:r>
      <w:r w:rsidR="00F23731" w:rsidRPr="00F23731">
        <w:rPr>
          <w:lang w:val="ro-RO"/>
        </w:rPr>
        <w:t xml:space="preserve">este </w:t>
      </w:r>
      <w:r w:rsidRPr="00F23731">
        <w:rPr>
          <w:lang w:val="ro-RO"/>
        </w:rPr>
        <w:t>transportată la facilităţile de eliminare autorizate, restul putând fi transferate către facilităţi de reciclare.</w:t>
      </w:r>
      <w:r w:rsidR="00F23731" w:rsidRPr="00F23731">
        <w:rPr>
          <w:lang w:val="it-IT"/>
        </w:rPr>
        <w:t xml:space="preserve"> Gestionarea acestor deşeuri în/</w:t>
      </w:r>
      <w:r w:rsidRPr="00F23731">
        <w:rPr>
          <w:lang w:val="it-IT"/>
        </w:rPr>
        <w:t xml:space="preserve">şi din staţiile de transfer este în sarcina operatorului staţiei de transfer. Containerele de colectare </w:t>
      </w:r>
      <w:r w:rsidR="00F23731" w:rsidRPr="00F23731">
        <w:rPr>
          <w:lang w:val="it-IT"/>
        </w:rPr>
        <w:t xml:space="preserve">sunt </w:t>
      </w:r>
      <w:r w:rsidRPr="00F23731">
        <w:rPr>
          <w:lang w:val="it-IT"/>
        </w:rPr>
        <w:t>puse la dispoziţie de către AC.</w:t>
      </w:r>
    </w:p>
    <w:p w:rsidR="00FA7914" w:rsidRPr="00F23731" w:rsidRDefault="00FC2B95" w:rsidP="00550BB2">
      <w:pPr>
        <w:pStyle w:val="ListParagraph1"/>
        <w:tabs>
          <w:tab w:val="num" w:pos="1134"/>
        </w:tabs>
        <w:autoSpaceDE w:val="0"/>
        <w:autoSpaceDN w:val="0"/>
        <w:adjustRightInd w:val="0"/>
        <w:spacing w:line="276" w:lineRule="auto"/>
        <w:jc w:val="both"/>
        <w:rPr>
          <w:lang w:val="it-IT"/>
        </w:rPr>
      </w:pPr>
      <w:r w:rsidRPr="00F23731">
        <w:rPr>
          <w:lang w:val="it-IT"/>
        </w:rPr>
        <w:t xml:space="preserve">Containerele pentru colectarea DEEE-urilor </w:t>
      </w:r>
      <w:r w:rsidR="00F23731" w:rsidRPr="00F23731">
        <w:rPr>
          <w:lang w:val="it-IT"/>
        </w:rPr>
        <w:t>este asigurată</w:t>
      </w:r>
      <w:r w:rsidRPr="00F23731">
        <w:rPr>
          <w:lang w:val="it-IT"/>
        </w:rPr>
        <w:t xml:space="preserve"> de către producătorii de echipamente electrice şi electronice, prin intermediul </w:t>
      </w:r>
      <w:r w:rsidR="00DE36DE" w:rsidRPr="00F23731">
        <w:rPr>
          <w:lang w:val="it-IT"/>
        </w:rPr>
        <w:t>OTR-urilor</w:t>
      </w:r>
      <w:r w:rsidRPr="00F23731">
        <w:rPr>
          <w:lang w:val="it-IT"/>
        </w:rPr>
        <w:t xml:space="preserve">, cu care AC </w:t>
      </w:r>
      <w:r w:rsidR="00F23731" w:rsidRPr="00F23731">
        <w:rPr>
          <w:lang w:val="it-IT"/>
        </w:rPr>
        <w:t xml:space="preserve"> are </w:t>
      </w:r>
      <w:r w:rsidRPr="00F23731">
        <w:rPr>
          <w:lang w:val="it-IT"/>
        </w:rPr>
        <w:t xml:space="preserve">contracte/acorduri/ parteneriate. Gestionarea acestor deşeuri în </w:t>
      </w:r>
      <w:r w:rsidR="007F4B1A" w:rsidRPr="00F23731">
        <w:rPr>
          <w:lang w:val="it-IT"/>
        </w:rPr>
        <w:t>staţie este responsabilitatea o</w:t>
      </w:r>
      <w:r w:rsidRPr="00F23731">
        <w:rPr>
          <w:lang w:val="it-IT"/>
        </w:rPr>
        <w:t xml:space="preserve">peratorului staţiei, transferul lor din staţia de transfer fiind asigurat de către producătorii de echipamente electrice prin intermediul asociaţiilor colective.  </w:t>
      </w:r>
    </w:p>
    <w:p w:rsidR="00FA7914" w:rsidRPr="00F23731" w:rsidRDefault="00FA7914" w:rsidP="00550BB2">
      <w:pPr>
        <w:pStyle w:val="ListParagraph1"/>
        <w:tabs>
          <w:tab w:val="num" w:pos="1134"/>
        </w:tabs>
        <w:autoSpaceDE w:val="0"/>
        <w:autoSpaceDN w:val="0"/>
        <w:adjustRightInd w:val="0"/>
        <w:spacing w:line="276" w:lineRule="auto"/>
        <w:jc w:val="both"/>
        <w:rPr>
          <w:lang w:val="it-IT"/>
        </w:rPr>
      </w:pPr>
      <w:r w:rsidRPr="00F23731">
        <w:rPr>
          <w:lang w:val="it-IT"/>
        </w:rPr>
        <w:t>F</w:t>
      </w:r>
      <w:r w:rsidR="00E841BB" w:rsidRPr="00F23731">
        <w:rPr>
          <w:lang w:val="it-IT"/>
        </w:rPr>
        <w:t xml:space="preserve">iecare stație de transfer </w:t>
      </w:r>
      <w:r w:rsidR="00DE36DE" w:rsidRPr="00F23731">
        <w:rPr>
          <w:lang w:val="it-IT"/>
        </w:rPr>
        <w:t>are în componența sa</w:t>
      </w:r>
      <w:r w:rsidR="00E841BB" w:rsidRPr="00F23731">
        <w:rPr>
          <w:lang w:val="it-IT"/>
        </w:rPr>
        <w:t xml:space="preserve"> urmă</w:t>
      </w:r>
      <w:r w:rsidRPr="00F23731">
        <w:rPr>
          <w:lang w:val="it-IT"/>
        </w:rPr>
        <w:t>toarele:</w:t>
      </w:r>
    </w:p>
    <w:p w:rsidR="00FA7914" w:rsidRPr="00F23731" w:rsidRDefault="00FA7914" w:rsidP="00550BB2">
      <w:pPr>
        <w:autoSpaceDE w:val="0"/>
        <w:autoSpaceDN w:val="0"/>
        <w:adjustRightInd w:val="0"/>
        <w:spacing w:line="276" w:lineRule="auto"/>
        <w:jc w:val="both"/>
        <w:rPr>
          <w:rFonts w:eastAsiaTheme="minorHAnsi"/>
          <w:lang w:eastAsia="en-US"/>
        </w:rPr>
      </w:pPr>
      <w:bookmarkStart w:id="1" w:name="_Hlk531905808"/>
      <w:r w:rsidRPr="00F23731">
        <w:rPr>
          <w:lang w:val="it-IT"/>
        </w:rPr>
        <w:t>-</w:t>
      </w:r>
      <w:r w:rsidRPr="00F23731">
        <w:rPr>
          <w:rFonts w:eastAsiaTheme="minorHAnsi"/>
          <w:lang w:eastAsia="en-US"/>
        </w:rPr>
        <w:t>Gard şi poartă de acces;</w:t>
      </w:r>
    </w:p>
    <w:p w:rsidR="00FA7914" w:rsidRPr="00F23731" w:rsidRDefault="00F23731" w:rsidP="00550BB2">
      <w:pPr>
        <w:autoSpaceDE w:val="0"/>
        <w:autoSpaceDN w:val="0"/>
        <w:adjustRightInd w:val="0"/>
        <w:spacing w:line="276" w:lineRule="auto"/>
        <w:jc w:val="both"/>
        <w:rPr>
          <w:rFonts w:eastAsiaTheme="minorHAnsi"/>
          <w:lang w:eastAsia="en-US"/>
        </w:rPr>
      </w:pPr>
      <w:r w:rsidRPr="00F23731">
        <w:rPr>
          <w:rFonts w:eastAsiaTheme="minorHAnsi"/>
          <w:lang w:eastAsia="en-US"/>
        </w:rPr>
        <w:t>-</w:t>
      </w:r>
      <w:r w:rsidR="00FA7914" w:rsidRPr="00F23731">
        <w:rPr>
          <w:rFonts w:eastAsiaTheme="minorHAnsi"/>
          <w:lang w:eastAsia="en-US"/>
        </w:rPr>
        <w:t>Cântar rutier;</w:t>
      </w:r>
    </w:p>
    <w:p w:rsidR="00FA7914" w:rsidRPr="00F23731" w:rsidRDefault="00FA7914" w:rsidP="00550BB2">
      <w:pPr>
        <w:autoSpaceDE w:val="0"/>
        <w:autoSpaceDN w:val="0"/>
        <w:adjustRightInd w:val="0"/>
        <w:spacing w:line="276" w:lineRule="auto"/>
        <w:jc w:val="both"/>
        <w:rPr>
          <w:rFonts w:eastAsiaTheme="minorHAnsi"/>
          <w:lang w:eastAsia="en-US"/>
        </w:rPr>
      </w:pPr>
      <w:r w:rsidRPr="00F23731">
        <w:rPr>
          <w:rFonts w:eastAsiaTheme="minorHAnsi"/>
          <w:lang w:eastAsia="en-US"/>
        </w:rPr>
        <w:lastRenderedPageBreak/>
        <w:t>- Clădire administrativă şi personal;</w:t>
      </w:r>
    </w:p>
    <w:p w:rsidR="00FA7914" w:rsidRPr="00F23731" w:rsidRDefault="00D524B7" w:rsidP="00550BB2">
      <w:pPr>
        <w:autoSpaceDE w:val="0"/>
        <w:autoSpaceDN w:val="0"/>
        <w:adjustRightInd w:val="0"/>
        <w:spacing w:line="276" w:lineRule="auto"/>
        <w:jc w:val="both"/>
        <w:rPr>
          <w:rFonts w:eastAsiaTheme="minorHAnsi"/>
          <w:lang w:eastAsia="en-US"/>
        </w:rPr>
      </w:pPr>
      <w:r w:rsidRPr="00F23731">
        <w:rPr>
          <w:rFonts w:eastAsiaTheme="minorHAnsi"/>
          <w:lang w:eastAsia="en-US"/>
        </w:rPr>
        <w:t>- Rampă</w:t>
      </w:r>
      <w:r w:rsidR="00FA7914" w:rsidRPr="00F23731">
        <w:rPr>
          <w:rFonts w:eastAsiaTheme="minorHAnsi"/>
          <w:lang w:eastAsia="en-US"/>
        </w:rPr>
        <w:t xml:space="preserve"> de descărcare;</w:t>
      </w:r>
    </w:p>
    <w:p w:rsidR="00FA7914" w:rsidRPr="00F23731" w:rsidRDefault="00FA7914" w:rsidP="00550BB2">
      <w:pPr>
        <w:autoSpaceDE w:val="0"/>
        <w:autoSpaceDN w:val="0"/>
        <w:adjustRightInd w:val="0"/>
        <w:spacing w:line="276" w:lineRule="auto"/>
        <w:jc w:val="both"/>
        <w:rPr>
          <w:rFonts w:eastAsiaTheme="minorHAnsi"/>
          <w:lang w:eastAsia="en-US"/>
        </w:rPr>
      </w:pPr>
      <w:r w:rsidRPr="00F23731">
        <w:rPr>
          <w:rFonts w:eastAsiaTheme="minorHAnsi"/>
          <w:lang w:eastAsia="en-US"/>
        </w:rPr>
        <w:t>- Drum de acces (rampă) la nivelul superior;</w:t>
      </w:r>
    </w:p>
    <w:p w:rsidR="00FA7914" w:rsidRPr="00F23731" w:rsidRDefault="00FA7914" w:rsidP="00550BB2">
      <w:pPr>
        <w:autoSpaceDE w:val="0"/>
        <w:autoSpaceDN w:val="0"/>
        <w:adjustRightInd w:val="0"/>
        <w:spacing w:line="276" w:lineRule="auto"/>
        <w:jc w:val="both"/>
        <w:rPr>
          <w:rFonts w:eastAsiaTheme="minorHAnsi"/>
          <w:lang w:eastAsia="en-US"/>
        </w:rPr>
      </w:pPr>
      <w:r w:rsidRPr="00F23731">
        <w:rPr>
          <w:rFonts w:eastAsiaTheme="minorHAnsi"/>
          <w:lang w:eastAsia="en-US"/>
        </w:rPr>
        <w:t>- Rampa de descărcare;</w:t>
      </w:r>
    </w:p>
    <w:p w:rsidR="00FA7914" w:rsidRPr="00F23731" w:rsidRDefault="00FA7914" w:rsidP="00550BB2">
      <w:pPr>
        <w:autoSpaceDE w:val="0"/>
        <w:autoSpaceDN w:val="0"/>
        <w:adjustRightInd w:val="0"/>
        <w:spacing w:line="276" w:lineRule="auto"/>
        <w:jc w:val="both"/>
        <w:rPr>
          <w:rFonts w:eastAsiaTheme="minorHAnsi"/>
          <w:lang w:eastAsia="en-US"/>
        </w:rPr>
      </w:pPr>
      <w:r w:rsidRPr="00F23731">
        <w:rPr>
          <w:rFonts w:eastAsiaTheme="minorHAnsi"/>
          <w:lang w:eastAsia="en-US"/>
        </w:rPr>
        <w:t>- Drum de acces la nivelul inferior;</w:t>
      </w:r>
    </w:p>
    <w:p w:rsidR="00FA7914" w:rsidRPr="00F23731" w:rsidRDefault="00FA7914" w:rsidP="00550BB2">
      <w:pPr>
        <w:autoSpaceDE w:val="0"/>
        <w:autoSpaceDN w:val="0"/>
        <w:adjustRightInd w:val="0"/>
        <w:spacing w:line="276" w:lineRule="auto"/>
        <w:jc w:val="both"/>
        <w:rPr>
          <w:rFonts w:eastAsiaTheme="minorHAnsi"/>
          <w:lang w:eastAsia="en-US"/>
        </w:rPr>
      </w:pPr>
      <w:r w:rsidRPr="00F23731">
        <w:rPr>
          <w:rFonts w:eastAsiaTheme="minorHAnsi"/>
          <w:lang w:eastAsia="en-US"/>
        </w:rPr>
        <w:t>- Pâlnie de descărcare;</w:t>
      </w:r>
    </w:p>
    <w:p w:rsidR="00FA7914" w:rsidRPr="00F23731" w:rsidRDefault="00FA7914" w:rsidP="00550BB2">
      <w:pPr>
        <w:autoSpaceDE w:val="0"/>
        <w:autoSpaceDN w:val="0"/>
        <w:adjustRightInd w:val="0"/>
        <w:spacing w:line="276" w:lineRule="auto"/>
        <w:jc w:val="both"/>
        <w:rPr>
          <w:rFonts w:eastAsiaTheme="minorHAnsi"/>
          <w:lang w:eastAsia="en-US"/>
        </w:rPr>
      </w:pPr>
      <w:r w:rsidRPr="00F23731">
        <w:rPr>
          <w:rFonts w:eastAsiaTheme="minorHAnsi"/>
          <w:lang w:eastAsia="en-US"/>
        </w:rPr>
        <w:t>- Containere pentru auto</w:t>
      </w:r>
      <w:r w:rsidRPr="00F23731">
        <w:rPr>
          <w:rFonts w:ascii="Calibri" w:eastAsiaTheme="minorHAnsi" w:hAnsi="Calibri"/>
          <w:lang w:eastAsia="en-US"/>
        </w:rPr>
        <w:t>‐</w:t>
      </w:r>
      <w:r w:rsidRPr="00F23731">
        <w:rPr>
          <w:rFonts w:eastAsiaTheme="minorHAnsi"/>
          <w:lang w:eastAsia="en-US"/>
        </w:rPr>
        <w:t>presare;</w:t>
      </w:r>
    </w:p>
    <w:p w:rsidR="00FA7914" w:rsidRPr="00F23731" w:rsidRDefault="00FA7914" w:rsidP="00550BB2">
      <w:pPr>
        <w:autoSpaceDE w:val="0"/>
        <w:autoSpaceDN w:val="0"/>
        <w:adjustRightInd w:val="0"/>
        <w:spacing w:line="276" w:lineRule="auto"/>
        <w:jc w:val="both"/>
        <w:rPr>
          <w:rFonts w:eastAsiaTheme="minorHAnsi"/>
          <w:lang w:eastAsia="en-US"/>
        </w:rPr>
      </w:pPr>
      <w:r w:rsidRPr="00F23731">
        <w:rPr>
          <w:rFonts w:eastAsiaTheme="minorHAnsi"/>
          <w:lang w:eastAsia="en-US"/>
        </w:rPr>
        <w:t>- Tractoare;</w:t>
      </w:r>
    </w:p>
    <w:p w:rsidR="00FC2B95" w:rsidRPr="00F23731" w:rsidRDefault="00FA7914" w:rsidP="00550BB2">
      <w:pPr>
        <w:pStyle w:val="ListParagraph1"/>
        <w:tabs>
          <w:tab w:val="num" w:pos="1134"/>
        </w:tabs>
        <w:autoSpaceDE w:val="0"/>
        <w:autoSpaceDN w:val="0"/>
        <w:adjustRightInd w:val="0"/>
        <w:spacing w:line="276" w:lineRule="auto"/>
        <w:jc w:val="both"/>
        <w:rPr>
          <w:lang w:val="ro-RO"/>
        </w:rPr>
      </w:pPr>
      <w:r w:rsidRPr="00F23731">
        <w:rPr>
          <w:rFonts w:eastAsiaTheme="minorHAnsi"/>
          <w:lang w:val="ro-RO"/>
        </w:rPr>
        <w:t>- Zona pentru amplasare containere de</w:t>
      </w:r>
      <w:r w:rsidR="001D5C56" w:rsidRPr="00F23731">
        <w:rPr>
          <w:rFonts w:eastAsiaTheme="minorHAnsi"/>
          <w:lang w:val="ro-RO"/>
        </w:rPr>
        <w:t>seuri voluminoase, periculoase ș</w:t>
      </w:r>
      <w:r w:rsidRPr="00F23731">
        <w:rPr>
          <w:rFonts w:eastAsiaTheme="minorHAnsi"/>
          <w:lang w:val="ro-RO"/>
        </w:rPr>
        <w:t>i DEEE</w:t>
      </w:r>
    </w:p>
    <w:bookmarkEnd w:id="1"/>
    <w:p w:rsidR="00FC2B95" w:rsidRPr="00F23731" w:rsidRDefault="00FA7914" w:rsidP="00550BB2">
      <w:pPr>
        <w:autoSpaceDE w:val="0"/>
        <w:autoSpaceDN w:val="0"/>
        <w:adjustRightInd w:val="0"/>
        <w:spacing w:line="276" w:lineRule="auto"/>
        <w:jc w:val="both"/>
        <w:rPr>
          <w:rFonts w:eastAsiaTheme="minorHAnsi"/>
          <w:lang w:eastAsia="en-US"/>
        </w:rPr>
      </w:pPr>
      <w:r w:rsidRPr="00F23731">
        <w:rPr>
          <w:rFonts w:eastAsiaTheme="minorHAnsi"/>
          <w:lang w:eastAsia="en-US"/>
        </w:rPr>
        <w:t xml:space="preserve">Stația de transfer din Mihai Viteazu </w:t>
      </w:r>
      <w:r w:rsidR="00F23731" w:rsidRPr="00F23731">
        <w:rPr>
          <w:rFonts w:eastAsiaTheme="minorHAnsi"/>
          <w:lang w:eastAsia="en-US"/>
        </w:rPr>
        <w:t xml:space="preserve">este </w:t>
      </w:r>
      <w:r w:rsidRPr="00F23731">
        <w:rPr>
          <w:rFonts w:eastAsiaTheme="minorHAnsi"/>
          <w:lang w:eastAsia="en-US"/>
        </w:rPr>
        <w:t xml:space="preserve">diferită față de celelalte două, deoarece </w:t>
      </w:r>
      <w:r w:rsidR="00F23731" w:rsidRPr="00F23731">
        <w:rPr>
          <w:rFonts w:eastAsiaTheme="minorHAnsi"/>
          <w:lang w:eastAsia="en-US"/>
        </w:rPr>
        <w:t xml:space="preserve">are </w:t>
      </w:r>
      <w:r w:rsidRPr="00F23731">
        <w:rPr>
          <w:rFonts w:eastAsiaTheme="minorHAnsi"/>
          <w:lang w:eastAsia="en-US"/>
        </w:rPr>
        <w:t xml:space="preserve"> un sistem de presare staționar, în loc de containere mobile de presare.</w:t>
      </w:r>
    </w:p>
    <w:p w:rsidR="00DE36DE" w:rsidRPr="00F23731" w:rsidRDefault="00DE36DE" w:rsidP="00DE36DE">
      <w:pPr>
        <w:pStyle w:val="Heading7"/>
        <w:numPr>
          <w:ilvl w:val="0"/>
          <w:numId w:val="0"/>
        </w:numPr>
        <w:ind w:left="2160"/>
      </w:pPr>
    </w:p>
    <w:p w:rsidR="00FC2B95" w:rsidRPr="00550BB2" w:rsidRDefault="00FC2B95" w:rsidP="00550BB2">
      <w:pPr>
        <w:pStyle w:val="ListParagraph1"/>
        <w:numPr>
          <w:ilvl w:val="0"/>
          <w:numId w:val="3"/>
        </w:numPr>
        <w:autoSpaceDE w:val="0"/>
        <w:autoSpaceDN w:val="0"/>
        <w:adjustRightInd w:val="0"/>
        <w:spacing w:after="200" w:line="276" w:lineRule="auto"/>
        <w:jc w:val="both"/>
        <w:rPr>
          <w:b/>
          <w:sz w:val="28"/>
          <w:szCs w:val="28"/>
          <w:lang w:val="it-IT"/>
        </w:rPr>
      </w:pPr>
      <w:r w:rsidRPr="00550BB2">
        <w:rPr>
          <w:b/>
          <w:sz w:val="28"/>
          <w:szCs w:val="28"/>
          <w:lang w:val="it-IT"/>
        </w:rPr>
        <w:t>Staţia de transfer Gherla</w:t>
      </w:r>
    </w:p>
    <w:p w:rsidR="00891258" w:rsidRPr="00C438D6" w:rsidRDefault="00891258" w:rsidP="00DE36DE">
      <w:pPr>
        <w:autoSpaceDE w:val="0"/>
        <w:autoSpaceDN w:val="0"/>
        <w:adjustRightInd w:val="0"/>
        <w:spacing w:after="240" w:line="276" w:lineRule="auto"/>
        <w:jc w:val="both"/>
        <w:rPr>
          <w:rFonts w:eastAsiaTheme="minorHAnsi"/>
          <w:lang w:eastAsia="en-US"/>
        </w:rPr>
      </w:pPr>
      <w:r w:rsidRPr="00550BB2">
        <w:rPr>
          <w:rFonts w:eastAsiaTheme="minorHAnsi"/>
          <w:lang w:eastAsia="en-US"/>
        </w:rPr>
        <w:t>Municipiul Gherla este situat în nord</w:t>
      </w:r>
      <w:r w:rsidRPr="00550BB2">
        <w:rPr>
          <w:rFonts w:ascii="Calibri" w:eastAsiaTheme="minorHAnsi" w:hAnsi="Calibri"/>
          <w:lang w:eastAsia="en-US"/>
        </w:rPr>
        <w:t>‐</w:t>
      </w:r>
      <w:r w:rsidRPr="00550BB2">
        <w:rPr>
          <w:rFonts w:eastAsiaTheme="minorHAnsi"/>
          <w:lang w:eastAsia="en-US"/>
        </w:rPr>
        <w:t>vestul Podișului Transilvaniei, pe malul drept al Someșului Mic, în zona de contact dintre Cȃmpia Transilvaniei și Podisul Someșan aprox.47</w:t>
      </w:r>
      <w:r w:rsidRPr="00550BB2">
        <w:rPr>
          <w:rFonts w:eastAsiaTheme="minorHAnsi"/>
          <w:vertAlign w:val="superscript"/>
          <w:lang w:eastAsia="en-US"/>
        </w:rPr>
        <w:t>0</w:t>
      </w:r>
      <w:r w:rsidRPr="00550BB2">
        <w:rPr>
          <w:rFonts w:eastAsiaTheme="minorHAnsi"/>
          <w:lang w:eastAsia="en-US"/>
        </w:rPr>
        <w:t xml:space="preserve"> latitudine nordică și 24</w:t>
      </w:r>
      <w:r w:rsidRPr="00550BB2">
        <w:rPr>
          <w:rFonts w:eastAsiaTheme="minorHAnsi"/>
          <w:vertAlign w:val="superscript"/>
          <w:lang w:eastAsia="en-US"/>
        </w:rPr>
        <w:t>0</w:t>
      </w:r>
      <w:r w:rsidRPr="00550BB2">
        <w:rPr>
          <w:rFonts w:eastAsiaTheme="minorHAnsi"/>
          <w:lang w:eastAsia="en-US"/>
        </w:rPr>
        <w:t xml:space="preserve"> longitudine estică. Se a</w:t>
      </w:r>
      <w:r w:rsidR="00C438D6">
        <w:rPr>
          <w:rFonts w:eastAsiaTheme="minorHAnsi"/>
          <w:lang w:eastAsia="en-US"/>
        </w:rPr>
        <w:t>flă în Județ</w:t>
      </w:r>
      <w:r w:rsidR="00D40CE0" w:rsidRPr="00550BB2">
        <w:rPr>
          <w:rFonts w:eastAsiaTheme="minorHAnsi"/>
          <w:lang w:eastAsia="en-US"/>
        </w:rPr>
        <w:t>ul Cluj la o distanță</w:t>
      </w:r>
      <w:r w:rsidRPr="00550BB2">
        <w:rPr>
          <w:rFonts w:eastAsiaTheme="minorHAnsi"/>
          <w:lang w:eastAsia="en-US"/>
        </w:rPr>
        <w:t xml:space="preserve"> de 45 km de Cluj</w:t>
      </w:r>
      <w:r w:rsidRPr="00550BB2">
        <w:rPr>
          <w:rFonts w:ascii="Calibri" w:eastAsiaTheme="minorHAnsi" w:hAnsi="Calibri"/>
          <w:lang w:eastAsia="en-US"/>
        </w:rPr>
        <w:t>‐</w:t>
      </w:r>
      <w:r w:rsidR="00D40CE0" w:rsidRPr="00550BB2">
        <w:rPr>
          <w:rFonts w:eastAsiaTheme="minorHAnsi"/>
          <w:lang w:eastAsia="en-US"/>
        </w:rPr>
        <w:t>Napoca ș</w:t>
      </w:r>
      <w:r w:rsidR="00C438D6">
        <w:rPr>
          <w:rFonts w:eastAsiaTheme="minorHAnsi"/>
          <w:lang w:eastAsia="en-US"/>
        </w:rPr>
        <w:t>i la</w:t>
      </w:r>
      <w:r w:rsidRPr="00550BB2">
        <w:rPr>
          <w:rFonts w:eastAsiaTheme="minorHAnsi"/>
          <w:lang w:eastAsia="en-US"/>
        </w:rPr>
        <w:t xml:space="preserve"> 15 km de </w:t>
      </w:r>
      <w:r w:rsidRPr="00C438D6">
        <w:rPr>
          <w:rFonts w:eastAsiaTheme="minorHAnsi"/>
          <w:lang w:eastAsia="en-US"/>
        </w:rPr>
        <w:t>Dej pe drumul Național prin care sunt legate.</w:t>
      </w:r>
    </w:p>
    <w:p w:rsidR="00891258" w:rsidRPr="00DE36DE" w:rsidRDefault="007D5BEE" w:rsidP="00DE36DE">
      <w:pPr>
        <w:autoSpaceDE w:val="0"/>
        <w:autoSpaceDN w:val="0"/>
        <w:adjustRightInd w:val="0"/>
        <w:spacing w:after="240" w:line="276" w:lineRule="auto"/>
        <w:jc w:val="both"/>
        <w:rPr>
          <w:rFonts w:eastAsiaTheme="minorHAnsi"/>
          <w:lang w:val="fr-FR" w:eastAsia="en-US"/>
        </w:rPr>
      </w:pPr>
      <w:r w:rsidRPr="00C438D6">
        <w:rPr>
          <w:rFonts w:eastAsiaTheme="minorHAnsi"/>
          <w:lang w:eastAsia="en-US"/>
        </w:rPr>
        <w:t>Staț</w:t>
      </w:r>
      <w:r w:rsidR="00891258" w:rsidRPr="00C438D6">
        <w:rPr>
          <w:rFonts w:eastAsiaTheme="minorHAnsi"/>
          <w:lang w:eastAsia="en-US"/>
        </w:rPr>
        <w:t>ia d</w:t>
      </w:r>
      <w:r w:rsidRPr="00C438D6">
        <w:rPr>
          <w:rFonts w:eastAsiaTheme="minorHAnsi"/>
          <w:lang w:eastAsia="en-US"/>
        </w:rPr>
        <w:t>e transfer Gherla este amplasată la circa 100 m în partea de Est a rȃului Someșul Mic și la 800 m pe direcț</w:t>
      </w:r>
      <w:r w:rsidR="00891258" w:rsidRPr="00C438D6">
        <w:rPr>
          <w:rFonts w:eastAsiaTheme="minorHAnsi"/>
          <w:lang w:eastAsia="en-US"/>
        </w:rPr>
        <w:t>ia Sud</w:t>
      </w:r>
      <w:r w:rsidR="00891258" w:rsidRPr="00C438D6">
        <w:rPr>
          <w:rFonts w:ascii="Calibri" w:eastAsiaTheme="minorHAnsi" w:hAnsi="Calibri"/>
          <w:lang w:eastAsia="en-US"/>
        </w:rPr>
        <w:t>‐</w:t>
      </w:r>
      <w:r w:rsidRPr="00C438D6">
        <w:rPr>
          <w:rFonts w:eastAsiaTheme="minorHAnsi"/>
          <w:lang w:eastAsia="en-US"/>
        </w:rPr>
        <w:t>Est față</w:t>
      </w:r>
      <w:r w:rsidR="00891258" w:rsidRPr="00C438D6">
        <w:rPr>
          <w:rFonts w:eastAsiaTheme="minorHAnsi"/>
          <w:lang w:eastAsia="en-US"/>
        </w:rPr>
        <w:t xml:space="preserve"> de un canal. De asem</w:t>
      </w:r>
      <w:r w:rsidRPr="00C438D6">
        <w:rPr>
          <w:rFonts w:eastAsiaTheme="minorHAnsi"/>
          <w:lang w:eastAsia="en-US"/>
        </w:rPr>
        <w:t>enea amplasamentul se află situat pe partea dreaptă a Drumului European 576, direcț</w:t>
      </w:r>
      <w:r w:rsidR="00891258" w:rsidRPr="00C438D6">
        <w:rPr>
          <w:rFonts w:eastAsiaTheme="minorHAnsi"/>
          <w:lang w:eastAsia="en-US"/>
        </w:rPr>
        <w:t>ia de mers spr</w:t>
      </w:r>
      <w:r w:rsidRPr="00C438D6">
        <w:rPr>
          <w:rFonts w:eastAsiaTheme="minorHAnsi"/>
          <w:lang w:eastAsia="en-US"/>
        </w:rPr>
        <w:t>e Gherla, la circa 500 de m față</w:t>
      </w:r>
      <w:r w:rsidR="00891258" w:rsidRPr="00C438D6">
        <w:rPr>
          <w:rFonts w:eastAsiaTheme="minorHAnsi"/>
          <w:lang w:eastAsia="en-US"/>
        </w:rPr>
        <w:t xml:space="preserve"> de acesta</w:t>
      </w:r>
      <w:r w:rsidR="00891258" w:rsidRPr="00DE36DE">
        <w:rPr>
          <w:rFonts w:eastAsiaTheme="minorHAnsi"/>
          <w:lang w:val="fr-FR" w:eastAsia="en-US"/>
        </w:rPr>
        <w:t>.</w:t>
      </w:r>
    </w:p>
    <w:p w:rsidR="007D5BEE" w:rsidRPr="00C438D6" w:rsidRDefault="00FC2B95" w:rsidP="00DE36DE">
      <w:pPr>
        <w:autoSpaceDE w:val="0"/>
        <w:autoSpaceDN w:val="0"/>
        <w:adjustRightInd w:val="0"/>
        <w:spacing w:after="240" w:line="276" w:lineRule="auto"/>
        <w:jc w:val="both"/>
      </w:pPr>
      <w:r w:rsidRPr="00C438D6">
        <w:rPr>
          <w:rFonts w:eastAsia="Times New Roman"/>
          <w:lang w:eastAsia="ro-RO"/>
        </w:rPr>
        <w:t>Staţia de transfer Gherla este amplasată pe un teren în suprafaţă de 5000 m</w:t>
      </w:r>
      <w:r w:rsidRPr="00C438D6">
        <w:rPr>
          <w:rFonts w:eastAsia="Times New Roman"/>
          <w:vertAlign w:val="superscript"/>
          <w:lang w:eastAsia="ro-RO"/>
        </w:rPr>
        <w:t>2</w:t>
      </w:r>
      <w:r w:rsidRPr="00C438D6">
        <w:rPr>
          <w:rFonts w:eastAsia="Times New Roman"/>
          <w:lang w:eastAsia="ro-RO"/>
        </w:rPr>
        <w:t xml:space="preserve">, </w:t>
      </w:r>
      <w:r w:rsidRPr="00C438D6">
        <w:rPr>
          <w:lang w:eastAsia="ro-RO"/>
        </w:rPr>
        <w:t>pro</w:t>
      </w:r>
      <w:r w:rsidR="00891258" w:rsidRPr="00C438D6">
        <w:rPr>
          <w:lang w:eastAsia="ro-RO"/>
        </w:rPr>
        <w:t>prietatea Consiliului Local al M</w:t>
      </w:r>
      <w:r w:rsidRPr="00C438D6">
        <w:rPr>
          <w:lang w:eastAsia="ro-RO"/>
        </w:rPr>
        <w:t>unicipiului Gherla, domeniu public, pe parcela identificată prin nr. cadastral 1212, în CF nr. 10600.</w:t>
      </w:r>
      <w:r w:rsidR="00E5665A">
        <w:rPr>
          <w:lang w:eastAsia="ro-RO"/>
        </w:rPr>
        <w:t xml:space="preserve"> </w:t>
      </w:r>
      <w:r w:rsidR="00E5665A">
        <w:t>Î</w:t>
      </w:r>
      <w:r w:rsidRPr="00C438D6">
        <w:t>n vederea construirii Staţiei, terenul a fost dat în administrare Consiliului Judetean Cluj (HCL nr. 26/23.03.2009 al Consiliului Local Gherla).</w:t>
      </w:r>
    </w:p>
    <w:p w:rsidR="007D5BEE" w:rsidRPr="00550BB2" w:rsidRDefault="00DE36DE" w:rsidP="00DE36DE">
      <w:pPr>
        <w:autoSpaceDE w:val="0"/>
        <w:autoSpaceDN w:val="0"/>
        <w:adjustRightInd w:val="0"/>
        <w:spacing w:after="240" w:line="276" w:lineRule="auto"/>
        <w:jc w:val="both"/>
        <w:rPr>
          <w:rFonts w:eastAsiaTheme="minorHAnsi"/>
          <w:lang w:eastAsia="en-US"/>
        </w:rPr>
      </w:pPr>
      <w:r>
        <w:rPr>
          <w:rFonts w:eastAsiaTheme="minorHAnsi"/>
          <w:lang w:eastAsia="en-US"/>
        </w:rPr>
        <w:t xml:space="preserve">Stația de transfer va </w:t>
      </w:r>
      <w:r w:rsidR="007D5BEE" w:rsidRPr="00550BB2">
        <w:rPr>
          <w:rFonts w:eastAsiaTheme="minorHAnsi"/>
          <w:lang w:eastAsia="en-US"/>
        </w:rPr>
        <w:t xml:space="preserve">deservi </w:t>
      </w:r>
      <w:r w:rsidR="00772AA2" w:rsidRPr="00550BB2">
        <w:rPr>
          <w:rFonts w:eastAsiaTheme="minorHAnsi"/>
          <w:lang w:eastAsia="en-US"/>
        </w:rPr>
        <w:t>zona 4 de colectare cu o populaț</w:t>
      </w:r>
      <w:r w:rsidR="007D5BEE" w:rsidRPr="00550BB2">
        <w:rPr>
          <w:rFonts w:eastAsiaTheme="minorHAnsi"/>
          <w:lang w:eastAsia="en-US"/>
        </w:rPr>
        <w:t>ie total</w:t>
      </w:r>
      <w:r w:rsidR="00772AA2" w:rsidRPr="00550BB2">
        <w:rPr>
          <w:rFonts w:eastAsiaTheme="minorHAnsi"/>
          <w:lang w:eastAsia="en-US"/>
        </w:rPr>
        <w:t>ă</w:t>
      </w:r>
      <w:r>
        <w:rPr>
          <w:rFonts w:eastAsiaTheme="minorHAnsi"/>
          <w:lang w:eastAsia="en-US"/>
        </w:rPr>
        <w:t xml:space="preserve"> conform Anexei 3 a Caietului de sarcini.</w:t>
      </w:r>
    </w:p>
    <w:p w:rsidR="00FC2B95" w:rsidRPr="00550BB2" w:rsidRDefault="00FC2B95" w:rsidP="00E15D55">
      <w:pPr>
        <w:pStyle w:val="ListParagraph1"/>
        <w:autoSpaceDE w:val="0"/>
        <w:autoSpaceDN w:val="0"/>
        <w:adjustRightInd w:val="0"/>
        <w:spacing w:after="200" w:line="276" w:lineRule="auto"/>
        <w:jc w:val="center"/>
        <w:rPr>
          <w:sz w:val="22"/>
          <w:szCs w:val="22"/>
          <w:lang w:val="it-IT"/>
        </w:rPr>
      </w:pPr>
      <w:r w:rsidRPr="00550BB2">
        <w:rPr>
          <w:noProof/>
          <w:sz w:val="22"/>
          <w:szCs w:val="22"/>
          <w:lang w:val="en-GB" w:eastAsia="en-GB"/>
        </w:rPr>
        <w:lastRenderedPageBreak/>
        <w:drawing>
          <wp:inline distT="0" distB="0" distL="0" distR="0">
            <wp:extent cx="5133975" cy="3668349"/>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3668349"/>
                    </a:xfrm>
                    <a:prstGeom prst="rect">
                      <a:avLst/>
                    </a:prstGeom>
                    <a:noFill/>
                    <a:ln>
                      <a:noFill/>
                    </a:ln>
                  </pic:spPr>
                </pic:pic>
              </a:graphicData>
            </a:graphic>
          </wp:inline>
        </w:drawing>
      </w:r>
    </w:p>
    <w:p w:rsidR="00FC2B95" w:rsidRPr="00F23731" w:rsidRDefault="00F23731" w:rsidP="00E15D55">
      <w:pPr>
        <w:spacing w:after="120" w:line="276" w:lineRule="auto"/>
        <w:jc w:val="center"/>
        <w:rPr>
          <w:b/>
          <w:sz w:val="22"/>
          <w:szCs w:val="22"/>
        </w:rPr>
      </w:pPr>
      <w:r>
        <w:rPr>
          <w:b/>
          <w:sz w:val="22"/>
          <w:szCs w:val="22"/>
        </w:rPr>
        <w:t xml:space="preserve">Fig.1 </w:t>
      </w:r>
      <w:r w:rsidR="00FC2B95" w:rsidRPr="00F23731">
        <w:rPr>
          <w:b/>
          <w:sz w:val="22"/>
          <w:szCs w:val="22"/>
        </w:rPr>
        <w:t>Plan de incadrare ST Gherla (Sursa:Anexe Aplicaţia pentru POS Mediu)</w:t>
      </w:r>
    </w:p>
    <w:p w:rsidR="00FA7914" w:rsidRPr="00550BB2" w:rsidRDefault="00FA7914" w:rsidP="00550BB2">
      <w:pPr>
        <w:pStyle w:val="Heading7"/>
        <w:numPr>
          <w:ilvl w:val="0"/>
          <w:numId w:val="0"/>
        </w:numPr>
        <w:spacing w:line="276" w:lineRule="auto"/>
        <w:jc w:val="both"/>
        <w:rPr>
          <w:lang w:eastAsia="en-GB"/>
        </w:rPr>
      </w:pPr>
    </w:p>
    <w:p w:rsidR="00CD57ED" w:rsidRPr="00550BB2" w:rsidRDefault="00CD57ED" w:rsidP="00550BB2">
      <w:pPr>
        <w:pStyle w:val="Heading7"/>
        <w:numPr>
          <w:ilvl w:val="0"/>
          <w:numId w:val="0"/>
        </w:numPr>
        <w:spacing w:line="276" w:lineRule="auto"/>
        <w:jc w:val="both"/>
        <w:rPr>
          <w:lang w:eastAsia="en-GB"/>
        </w:rPr>
      </w:pPr>
    </w:p>
    <w:p w:rsidR="00CD57ED" w:rsidRPr="00B04932" w:rsidRDefault="00067486" w:rsidP="00550BB2">
      <w:pPr>
        <w:spacing w:line="276" w:lineRule="auto"/>
        <w:jc w:val="both"/>
      </w:pPr>
      <w:r w:rsidRPr="00B04932">
        <w:t>Stația de transfer</w:t>
      </w:r>
      <w:r w:rsidR="00C86649" w:rsidRPr="00B04932">
        <w:t xml:space="preserve"> Gherla</w:t>
      </w:r>
      <w:r w:rsidRPr="00B04932">
        <w:t xml:space="preserve"> este cu descărcare directă și compactare mobilă.</w:t>
      </w:r>
    </w:p>
    <w:p w:rsidR="00067486" w:rsidRPr="00B04932" w:rsidRDefault="00067486" w:rsidP="00550BB2">
      <w:pPr>
        <w:autoSpaceDE w:val="0"/>
        <w:autoSpaceDN w:val="0"/>
        <w:adjustRightInd w:val="0"/>
        <w:spacing w:line="276" w:lineRule="auto"/>
        <w:jc w:val="both"/>
        <w:rPr>
          <w:rFonts w:eastAsiaTheme="minorHAnsi"/>
          <w:lang w:eastAsia="en-US"/>
        </w:rPr>
      </w:pPr>
      <w:r w:rsidRPr="00B04932">
        <w:rPr>
          <w:rFonts w:eastAsiaTheme="minorHAnsi"/>
          <w:lang w:eastAsia="en-US"/>
        </w:rPr>
        <w:t>Deşeurile sunt descărcate, printr</w:t>
      </w:r>
      <w:r w:rsidRPr="00B04932">
        <w:rPr>
          <w:rFonts w:ascii="Calibri" w:eastAsiaTheme="minorHAnsi" w:hAnsi="Calibri"/>
          <w:lang w:eastAsia="en-US"/>
        </w:rPr>
        <w:t>‐</w:t>
      </w:r>
      <w:r w:rsidRPr="00B04932">
        <w:rPr>
          <w:rFonts w:eastAsiaTheme="minorHAnsi"/>
          <w:lang w:eastAsia="en-US"/>
        </w:rPr>
        <w:t>o pâlnie metalică, direct în dispozitivele de compactare mobile utilizate pentru transportul la centrul de eliminare. Din acest motiv, unitatea este formată ca o zonă pe două nivele. După ce dispozitivul de compactare a fost umplut, autocamionul este încărcat cu containerul de presare, prin intermediul unui mecanism de ridicare cu cârlig, şi este transportat la depozitul de deşeuri. Un dispozitiv de compactare mobil, gol, este aşezat sub banda rulantă de descărcare, iar vehiculele de colectare pot începe descărcarea deşeurilor colectate.</w:t>
      </w:r>
    </w:p>
    <w:p w:rsidR="00C86649" w:rsidRPr="00B04932" w:rsidRDefault="00C86649" w:rsidP="00550BB2">
      <w:pPr>
        <w:pStyle w:val="Heading7"/>
        <w:numPr>
          <w:ilvl w:val="0"/>
          <w:numId w:val="0"/>
        </w:numPr>
        <w:spacing w:line="276" w:lineRule="auto"/>
        <w:ind w:left="2160" w:hanging="360"/>
        <w:jc w:val="both"/>
      </w:pPr>
    </w:p>
    <w:p w:rsidR="007B67CF" w:rsidRPr="00B04932" w:rsidRDefault="007B67CF" w:rsidP="00550BB2">
      <w:pPr>
        <w:pStyle w:val="Heading7"/>
        <w:numPr>
          <w:ilvl w:val="0"/>
          <w:numId w:val="0"/>
        </w:numPr>
        <w:spacing w:line="276" w:lineRule="auto"/>
        <w:jc w:val="both"/>
      </w:pPr>
      <w:r w:rsidRPr="00B04932">
        <w:t>Proiectare</w:t>
      </w:r>
      <w:r w:rsidR="00C438D6" w:rsidRPr="00B04932">
        <w:t>a drumului carosabil pentru staț</w:t>
      </w:r>
      <w:r w:rsidRPr="00B04932">
        <w:t>ia de transfer Gherla se prezintă astfel:</w:t>
      </w:r>
    </w:p>
    <w:p w:rsidR="007B67CF" w:rsidRPr="00B04932" w:rsidRDefault="007B67CF" w:rsidP="00550BB2">
      <w:pPr>
        <w:spacing w:line="276" w:lineRule="auto"/>
        <w:jc w:val="both"/>
        <w:rPr>
          <w:lang w:eastAsia="en-US"/>
        </w:rPr>
      </w:pPr>
      <w:r w:rsidRPr="00B04932">
        <w:rPr>
          <w:lang w:eastAsia="en-US"/>
        </w:rPr>
        <w:t>-lungimea drumului 1care deservește autogunoierele este de 176 m;</w:t>
      </w:r>
    </w:p>
    <w:p w:rsidR="007B67CF" w:rsidRPr="00B04932" w:rsidRDefault="007B67CF" w:rsidP="00550BB2">
      <w:pPr>
        <w:pStyle w:val="Heading7"/>
        <w:numPr>
          <w:ilvl w:val="0"/>
          <w:numId w:val="0"/>
        </w:numPr>
        <w:spacing w:line="276" w:lineRule="auto"/>
        <w:jc w:val="both"/>
      </w:pPr>
      <w:r w:rsidRPr="00B04932">
        <w:t>-lungimea drumului 2 care deservește autocamioa</w:t>
      </w:r>
      <w:r w:rsidR="00A540E7" w:rsidRPr="00B04932">
        <w:t>nele cu container este de  43 m;</w:t>
      </w:r>
    </w:p>
    <w:p w:rsidR="00A540E7" w:rsidRPr="00B04932" w:rsidRDefault="00475C6B" w:rsidP="00550BB2">
      <w:pPr>
        <w:autoSpaceDE w:val="0"/>
        <w:autoSpaceDN w:val="0"/>
        <w:adjustRightInd w:val="0"/>
        <w:spacing w:line="276" w:lineRule="auto"/>
        <w:jc w:val="both"/>
        <w:rPr>
          <w:rFonts w:eastAsiaTheme="minorHAnsi"/>
          <w:lang w:val="fr-FR" w:eastAsia="en-US"/>
        </w:rPr>
      </w:pPr>
      <w:r w:rsidRPr="00B04932">
        <w:rPr>
          <w:rFonts w:eastAsiaTheme="minorHAnsi"/>
          <w:lang w:eastAsia="en-US"/>
        </w:rPr>
        <w:t xml:space="preserve">Structura </w:t>
      </w:r>
      <w:r w:rsidR="00325F8D" w:rsidRPr="00B04932">
        <w:rPr>
          <w:rFonts w:eastAsiaTheme="minorHAnsi"/>
          <w:lang w:eastAsia="en-US"/>
        </w:rPr>
        <w:t xml:space="preserve">are o grosime totală de 0,55 m şi este realizat din 6 cm mixtură de asfalt AB2 – strat de bază, 4 cm de beton asfaltic BA16 </w:t>
      </w:r>
      <w:r w:rsidR="00325F8D" w:rsidRPr="00B04932">
        <w:rPr>
          <w:rFonts w:ascii="Calibri" w:eastAsiaTheme="minorHAnsi" w:hAnsi="Calibri"/>
          <w:lang w:eastAsia="en-US"/>
        </w:rPr>
        <w:t>‐</w:t>
      </w:r>
      <w:r w:rsidR="00F23731" w:rsidRPr="00B04932">
        <w:rPr>
          <w:rFonts w:eastAsiaTheme="minorHAnsi"/>
          <w:lang w:eastAsia="en-US"/>
        </w:rPr>
        <w:t xml:space="preserve"> s</w:t>
      </w:r>
      <w:r w:rsidR="00325F8D" w:rsidRPr="00B04932">
        <w:rPr>
          <w:rFonts w:eastAsiaTheme="minorHAnsi"/>
          <w:lang w:eastAsia="en-US"/>
        </w:rPr>
        <w:t xml:space="preserve">trat de uzură, 15 </w:t>
      </w:r>
      <w:r w:rsidR="00F23731" w:rsidRPr="00B04932">
        <w:rPr>
          <w:rFonts w:eastAsiaTheme="minorHAnsi"/>
          <w:lang w:eastAsia="en-US"/>
        </w:rPr>
        <w:t>cm de fundație din piatră spartă</w:t>
      </w:r>
      <w:r w:rsidR="00325F8D" w:rsidRPr="00B04932">
        <w:rPr>
          <w:rFonts w:eastAsiaTheme="minorHAnsi"/>
          <w:lang w:eastAsia="en-US"/>
        </w:rPr>
        <w:t>, 30 cm de fundație</w:t>
      </w:r>
      <w:r w:rsidR="00F23731" w:rsidRPr="00B04932">
        <w:rPr>
          <w:rFonts w:eastAsiaTheme="minorHAnsi"/>
          <w:lang w:eastAsia="en-US"/>
        </w:rPr>
        <w:t xml:space="preserve"> din balast. Viteza proiectată </w:t>
      </w:r>
      <w:r w:rsidR="00325F8D" w:rsidRPr="00B04932">
        <w:rPr>
          <w:rFonts w:eastAsiaTheme="minorHAnsi"/>
          <w:lang w:eastAsia="en-US"/>
        </w:rPr>
        <w:t>pentru drumurile interne este de 30 km/h. Panta transversală pentru secțiunile drepte şi curbate ale drumului 1 este de 2,5%, iar pentru drumul 2 este 1,0%, valori acceptabile datorită vitezelor reduse de deplasare. În ce</w:t>
      </w:r>
      <w:r w:rsidR="00C5439F">
        <w:rPr>
          <w:rFonts w:eastAsiaTheme="minorHAnsi"/>
          <w:lang w:eastAsia="en-US"/>
        </w:rPr>
        <w:t>e</w:t>
      </w:r>
      <w:r w:rsidR="00325F8D" w:rsidRPr="00B04932">
        <w:rPr>
          <w:rFonts w:eastAsiaTheme="minorHAnsi"/>
          <w:lang w:eastAsia="en-US"/>
        </w:rPr>
        <w:t>a ce privește curbele orizontale, ca urmare a restricțiilor, cea mai mică curbă orizontală utlizată pe drumul 1 este de 14,5 m, valoare acceptabilă datorită</w:t>
      </w:r>
      <w:r w:rsidR="00C86649" w:rsidRPr="00B04932">
        <w:rPr>
          <w:rFonts w:eastAsiaTheme="minorHAnsi"/>
          <w:lang w:eastAsia="en-US"/>
        </w:rPr>
        <w:t xml:space="preserve"> vitezelor reduse de deplasare. Panta verticală  maximă </w:t>
      </w:r>
      <w:r w:rsidR="00C86649" w:rsidRPr="00B04932">
        <w:rPr>
          <w:rFonts w:eastAsiaTheme="minorHAnsi"/>
          <w:lang w:eastAsia="en-US"/>
        </w:rPr>
        <w:lastRenderedPageBreak/>
        <w:t>utilizată pentru drumul 1 (gunoiere) este 7,3%,  iar pentru drumul 2 (autocamioane cu container) este 1,0%. În ceea ce priveşte punctul cel mai jos al curbelor verticale,  au fost propuse razele de 450 metri pentru drumul 1 şi de 350 metri pentru drumul 2. Pentru curbele verticale cu cel mai înalt punct s</w:t>
      </w:r>
      <w:r w:rsidR="00C86649" w:rsidRPr="00B04932">
        <w:rPr>
          <w:rFonts w:ascii="Calibri" w:eastAsiaTheme="minorHAnsi" w:hAnsi="Calibri"/>
          <w:lang w:eastAsia="en-US"/>
        </w:rPr>
        <w:t>‐</w:t>
      </w:r>
      <w:r w:rsidR="00C86649" w:rsidRPr="00B04932">
        <w:rPr>
          <w:rFonts w:eastAsiaTheme="minorHAnsi"/>
          <w:lang w:eastAsia="en-US"/>
        </w:rPr>
        <w:t>a propus raza de 250 metri pentru drumul 1.</w:t>
      </w:r>
    </w:p>
    <w:p w:rsidR="00325F8D" w:rsidRPr="00550BB2" w:rsidRDefault="00325F8D" w:rsidP="00550BB2">
      <w:pPr>
        <w:pStyle w:val="Heading7"/>
        <w:numPr>
          <w:ilvl w:val="0"/>
          <w:numId w:val="0"/>
        </w:numPr>
        <w:spacing w:line="276" w:lineRule="auto"/>
        <w:jc w:val="both"/>
      </w:pPr>
    </w:p>
    <w:p w:rsidR="00C82189" w:rsidRPr="0002690B" w:rsidRDefault="0058459A" w:rsidP="000461A0">
      <w:pPr>
        <w:pStyle w:val="ListParagraph1"/>
        <w:autoSpaceDE w:val="0"/>
        <w:autoSpaceDN w:val="0"/>
        <w:adjustRightInd w:val="0"/>
        <w:spacing w:after="200" w:line="276" w:lineRule="auto"/>
        <w:jc w:val="both"/>
        <w:rPr>
          <w:color w:val="000000" w:themeColor="text1"/>
          <w:lang w:val="it-IT"/>
        </w:rPr>
      </w:pPr>
      <w:r w:rsidRPr="0002690B">
        <w:rPr>
          <w:color w:val="000000" w:themeColor="text1"/>
          <w:lang w:val="it-IT"/>
        </w:rPr>
        <w:t>Î</w:t>
      </w:r>
      <w:r w:rsidR="00FC2B95" w:rsidRPr="0002690B">
        <w:rPr>
          <w:color w:val="000000" w:themeColor="text1"/>
          <w:lang w:val="it-IT"/>
        </w:rPr>
        <w:t>n componenţa staţiei de transfer Gherla se află următoarele obiective:</w:t>
      </w:r>
    </w:p>
    <w:p w:rsidR="00FC2B95" w:rsidRDefault="00FC2B95" w:rsidP="000461A0">
      <w:pPr>
        <w:autoSpaceDE w:val="0"/>
        <w:autoSpaceDN w:val="0"/>
        <w:adjustRightInd w:val="0"/>
        <w:spacing w:line="276" w:lineRule="auto"/>
        <w:jc w:val="both"/>
        <w:rPr>
          <w:rFonts w:eastAsia="Times New Roman"/>
          <w:color w:val="000000" w:themeColor="text1"/>
          <w:lang w:eastAsia="ro-RO"/>
        </w:rPr>
      </w:pPr>
      <w:r w:rsidRPr="007F658B">
        <w:rPr>
          <w:rFonts w:eastAsia="Times New Roman"/>
          <w:color w:val="000000" w:themeColor="text1"/>
          <w:lang w:eastAsia="ro-RO"/>
        </w:rPr>
        <w:t>- platformă betonată pentru manevrare vehicule de transport;</w:t>
      </w:r>
    </w:p>
    <w:p w:rsidR="006250B4" w:rsidRPr="006250B4" w:rsidRDefault="006250B4" w:rsidP="000461A0">
      <w:pPr>
        <w:autoSpaceDE w:val="0"/>
        <w:autoSpaceDN w:val="0"/>
        <w:adjustRightInd w:val="0"/>
        <w:spacing w:line="276" w:lineRule="auto"/>
        <w:jc w:val="both"/>
        <w:rPr>
          <w:rFonts w:eastAsia="Times New Roman"/>
          <w:color w:val="000000" w:themeColor="text1"/>
          <w:lang w:eastAsia="ro-RO"/>
        </w:rPr>
      </w:pPr>
      <w:r w:rsidRPr="006250B4">
        <w:rPr>
          <w:color w:val="000000" w:themeColor="text1"/>
          <w:lang w:eastAsia="ro-RO"/>
        </w:rPr>
        <w:t xml:space="preserve">- </w:t>
      </w:r>
      <w:r w:rsidRPr="006250B4">
        <w:rPr>
          <w:rFonts w:eastAsia="Times New Roman"/>
          <w:color w:val="000000" w:themeColor="text1"/>
          <w:lang w:eastAsia="ro-RO"/>
        </w:rPr>
        <w:t>pâlnii de golire a deşeurilor în containerul de transport;</w:t>
      </w:r>
    </w:p>
    <w:p w:rsidR="006250B4" w:rsidRPr="006250B4" w:rsidRDefault="006250B4" w:rsidP="000461A0">
      <w:pPr>
        <w:autoSpaceDE w:val="0"/>
        <w:autoSpaceDN w:val="0"/>
        <w:adjustRightInd w:val="0"/>
        <w:spacing w:line="276" w:lineRule="auto"/>
        <w:jc w:val="both"/>
        <w:rPr>
          <w:rFonts w:eastAsia="Times New Roman"/>
          <w:color w:val="000000" w:themeColor="text1"/>
          <w:lang w:eastAsia="ro-RO"/>
        </w:rPr>
      </w:pPr>
      <w:r w:rsidRPr="006250B4">
        <w:rPr>
          <w:color w:val="000000" w:themeColor="text1"/>
          <w:lang w:eastAsia="ro-RO"/>
        </w:rPr>
        <w:t xml:space="preserve">- </w:t>
      </w:r>
      <w:r w:rsidRPr="006250B4">
        <w:rPr>
          <w:rFonts w:eastAsia="Times New Roman"/>
          <w:color w:val="000000" w:themeColor="text1"/>
          <w:lang w:eastAsia="ro-RO"/>
        </w:rPr>
        <w:t>cântar rutier suprateran;</w:t>
      </w:r>
    </w:p>
    <w:p w:rsidR="00FC2B95" w:rsidRPr="007F658B" w:rsidRDefault="00FC2B95" w:rsidP="000461A0">
      <w:pPr>
        <w:autoSpaceDE w:val="0"/>
        <w:autoSpaceDN w:val="0"/>
        <w:adjustRightInd w:val="0"/>
        <w:spacing w:line="276" w:lineRule="auto"/>
        <w:jc w:val="both"/>
        <w:rPr>
          <w:rFonts w:eastAsia="Times New Roman"/>
          <w:color w:val="000000" w:themeColor="text1"/>
          <w:lang w:eastAsia="ro-RO"/>
        </w:rPr>
      </w:pPr>
      <w:r w:rsidRPr="007F658B">
        <w:rPr>
          <w:rFonts w:eastAsia="Times New Roman"/>
          <w:color w:val="000000" w:themeColor="text1"/>
          <w:lang w:eastAsia="ro-RO"/>
        </w:rPr>
        <w:t>- drum/rampă de acces la nivelul superior, pentru descărcare deşeuri;</w:t>
      </w:r>
    </w:p>
    <w:p w:rsidR="00FC2B95" w:rsidRPr="007F658B" w:rsidRDefault="00FC2B95" w:rsidP="000461A0">
      <w:pPr>
        <w:autoSpaceDE w:val="0"/>
        <w:autoSpaceDN w:val="0"/>
        <w:adjustRightInd w:val="0"/>
        <w:spacing w:line="276" w:lineRule="auto"/>
        <w:jc w:val="both"/>
        <w:rPr>
          <w:rFonts w:eastAsia="Times New Roman"/>
          <w:color w:val="000000" w:themeColor="text1"/>
          <w:lang w:eastAsia="ro-RO"/>
        </w:rPr>
      </w:pPr>
      <w:r w:rsidRPr="007F658B">
        <w:rPr>
          <w:rFonts w:eastAsia="Times New Roman"/>
          <w:color w:val="000000" w:themeColor="text1"/>
          <w:lang w:eastAsia="ro-RO"/>
        </w:rPr>
        <w:t>- drum/rampă de acces la nivelul inferior, pentru încărcare deşeuri;</w:t>
      </w:r>
    </w:p>
    <w:p w:rsidR="00FC2B95" w:rsidRPr="007F658B" w:rsidRDefault="00C5439F" w:rsidP="000461A0">
      <w:pPr>
        <w:autoSpaceDE w:val="0"/>
        <w:autoSpaceDN w:val="0"/>
        <w:adjustRightInd w:val="0"/>
        <w:spacing w:line="276" w:lineRule="auto"/>
        <w:jc w:val="both"/>
        <w:rPr>
          <w:rFonts w:eastAsia="Times New Roman"/>
          <w:color w:val="000000" w:themeColor="text1"/>
          <w:lang w:eastAsia="ro-RO"/>
        </w:rPr>
      </w:pPr>
      <w:r>
        <w:rPr>
          <w:color w:val="000000" w:themeColor="text1"/>
          <w:lang w:eastAsia="ro-RO"/>
        </w:rPr>
        <w:t xml:space="preserve">- </w:t>
      </w:r>
      <w:r w:rsidR="00FC2B95" w:rsidRPr="007F658B">
        <w:rPr>
          <w:color w:val="000000" w:themeColor="text1"/>
          <w:lang w:eastAsia="ro-RO"/>
        </w:rPr>
        <w:t xml:space="preserve">presocontainere mobile pentru încărcarea deşeurilor reciclabile colectate separat şi  deşeurilor umede (verzi, organice, reziduale menajere) în containerele de transport - </w:t>
      </w:r>
      <w:r w:rsidR="005E63C3" w:rsidRPr="007F658B">
        <w:rPr>
          <w:color w:val="000000" w:themeColor="text1"/>
        </w:rPr>
        <w:t>11 prescontainere de</w:t>
      </w:r>
      <w:r w:rsidR="00C73136">
        <w:rPr>
          <w:color w:val="000000" w:themeColor="text1"/>
        </w:rPr>
        <w:t xml:space="preserve"> 24 m</w:t>
      </w:r>
      <w:r w:rsidR="00C73136" w:rsidRPr="00C73136">
        <w:rPr>
          <w:color w:val="000000" w:themeColor="text1"/>
          <w:vertAlign w:val="superscript"/>
        </w:rPr>
        <w:t>3</w:t>
      </w:r>
      <w:r w:rsidR="005E63C3" w:rsidRPr="007F658B">
        <w:rPr>
          <w:color w:val="000000" w:themeColor="text1"/>
        </w:rPr>
        <w:t>;</w:t>
      </w:r>
    </w:p>
    <w:p w:rsidR="00FC2B95" w:rsidRPr="0002690B" w:rsidRDefault="00C5439F" w:rsidP="000461A0">
      <w:pPr>
        <w:autoSpaceDE w:val="0"/>
        <w:autoSpaceDN w:val="0"/>
        <w:adjustRightInd w:val="0"/>
        <w:spacing w:line="276" w:lineRule="auto"/>
        <w:jc w:val="both"/>
        <w:rPr>
          <w:rFonts w:eastAsia="Times New Roman"/>
          <w:color w:val="000000" w:themeColor="text1"/>
          <w:lang w:eastAsia="ro-RO"/>
        </w:rPr>
      </w:pPr>
      <w:r>
        <w:rPr>
          <w:rFonts w:eastAsia="Times New Roman"/>
          <w:color w:val="000000" w:themeColor="text1"/>
          <w:lang w:eastAsia="ro-RO"/>
        </w:rPr>
        <w:t xml:space="preserve">- </w:t>
      </w:r>
      <w:r w:rsidR="00FC2B95" w:rsidRPr="0002690B">
        <w:rPr>
          <w:rFonts w:eastAsia="Times New Roman"/>
          <w:color w:val="000000" w:themeColor="text1"/>
          <w:lang w:eastAsia="ro-RO"/>
        </w:rPr>
        <w:t>platformă pentru amplasare containere pentru colectare fluxuri speciale de deşeuri</w:t>
      </w:r>
      <w:r w:rsidR="00B04932">
        <w:rPr>
          <w:rFonts w:eastAsia="Times New Roman"/>
          <w:color w:val="000000" w:themeColor="text1"/>
          <w:lang w:eastAsia="ro-RO"/>
        </w:rPr>
        <w:t xml:space="preserve"> </w:t>
      </w:r>
      <w:r w:rsidR="00FC2B95" w:rsidRPr="0002690B">
        <w:rPr>
          <w:rFonts w:eastAsia="Times New Roman"/>
          <w:color w:val="000000" w:themeColor="text1"/>
          <w:lang w:eastAsia="ro-RO"/>
        </w:rPr>
        <w:t>(deşeuri voluminoase, DEEE-uri, deşeuri periculoase în cadrul celor municipale);</w:t>
      </w:r>
    </w:p>
    <w:p w:rsidR="00FC2B95" w:rsidRPr="0002690B" w:rsidRDefault="00B903E0" w:rsidP="000461A0">
      <w:pPr>
        <w:pStyle w:val="Heading7"/>
        <w:spacing w:line="276" w:lineRule="auto"/>
        <w:jc w:val="both"/>
        <w:rPr>
          <w:color w:val="000000" w:themeColor="text1"/>
        </w:rPr>
      </w:pPr>
      <w:r w:rsidRPr="0002690B">
        <w:rPr>
          <w:color w:val="000000" w:themeColor="text1"/>
        </w:rPr>
        <w:t>2 containere de 6 m</w:t>
      </w:r>
      <w:r w:rsidRPr="0002690B">
        <w:rPr>
          <w:color w:val="000000" w:themeColor="text1"/>
          <w:vertAlign w:val="superscript"/>
        </w:rPr>
        <w:t>3</w:t>
      </w:r>
      <w:r w:rsidR="00FC2B95" w:rsidRPr="0002690B">
        <w:rPr>
          <w:color w:val="000000" w:themeColor="text1"/>
        </w:rPr>
        <w:t xml:space="preserve"> pentru colectarea deşeurilor periculoase menajere</w:t>
      </w:r>
    </w:p>
    <w:p w:rsidR="00FC2B95" w:rsidRPr="0002690B" w:rsidRDefault="00B903E0" w:rsidP="000461A0">
      <w:pPr>
        <w:pStyle w:val="Heading7"/>
        <w:spacing w:line="276" w:lineRule="auto"/>
        <w:jc w:val="both"/>
        <w:rPr>
          <w:color w:val="000000" w:themeColor="text1"/>
          <w:lang w:eastAsia="ro-RO"/>
        </w:rPr>
      </w:pPr>
      <w:r w:rsidRPr="0002690B">
        <w:rPr>
          <w:color w:val="000000" w:themeColor="text1"/>
        </w:rPr>
        <w:t>3 containere de 30 m</w:t>
      </w:r>
      <w:r w:rsidRPr="0002690B">
        <w:rPr>
          <w:color w:val="000000" w:themeColor="text1"/>
          <w:vertAlign w:val="superscript"/>
        </w:rPr>
        <w:t>3</w:t>
      </w:r>
      <w:r w:rsidR="00FC2B95" w:rsidRPr="0002690B">
        <w:rPr>
          <w:color w:val="000000" w:themeColor="text1"/>
        </w:rPr>
        <w:t xml:space="preserve"> pentrucolectarea DEEE-urilor</w:t>
      </w:r>
    </w:p>
    <w:p w:rsidR="00FC2B95" w:rsidRPr="0002690B" w:rsidRDefault="00B903E0" w:rsidP="000461A0">
      <w:pPr>
        <w:pStyle w:val="Heading7"/>
        <w:spacing w:line="276" w:lineRule="auto"/>
        <w:jc w:val="both"/>
        <w:rPr>
          <w:color w:val="000000" w:themeColor="text1"/>
        </w:rPr>
      </w:pPr>
      <w:r w:rsidRPr="0002690B">
        <w:rPr>
          <w:color w:val="000000" w:themeColor="text1"/>
        </w:rPr>
        <w:t>6 containere de 1</w:t>
      </w:r>
      <w:r w:rsidR="00DE36DE" w:rsidRPr="0002690B">
        <w:rPr>
          <w:color w:val="000000" w:themeColor="text1"/>
        </w:rPr>
        <w:t>6</w:t>
      </w:r>
      <w:r w:rsidRPr="0002690B">
        <w:rPr>
          <w:color w:val="000000" w:themeColor="text1"/>
        </w:rPr>
        <w:t xml:space="preserve"> m</w:t>
      </w:r>
      <w:r w:rsidRPr="0002690B">
        <w:rPr>
          <w:color w:val="000000" w:themeColor="text1"/>
          <w:vertAlign w:val="superscript"/>
        </w:rPr>
        <w:t>3</w:t>
      </w:r>
      <w:r w:rsidR="00FC2B95" w:rsidRPr="0002690B">
        <w:rPr>
          <w:color w:val="000000" w:themeColor="text1"/>
        </w:rPr>
        <w:t xml:space="preserve"> pentru deşeuri voluminoase</w:t>
      </w:r>
    </w:p>
    <w:p w:rsidR="00FC2B95" w:rsidRPr="00550BB2" w:rsidRDefault="00FC2B95" w:rsidP="000461A0">
      <w:pPr>
        <w:spacing w:line="276" w:lineRule="auto"/>
        <w:jc w:val="both"/>
        <w:rPr>
          <w:color w:val="FF0000"/>
          <w:lang w:eastAsia="en-US"/>
        </w:rPr>
      </w:pPr>
    </w:p>
    <w:p w:rsidR="00FC2B95" w:rsidRDefault="00E47D70" w:rsidP="000461A0">
      <w:pPr>
        <w:autoSpaceDE w:val="0"/>
        <w:autoSpaceDN w:val="0"/>
        <w:adjustRightInd w:val="0"/>
        <w:spacing w:line="276" w:lineRule="auto"/>
        <w:jc w:val="both"/>
        <w:rPr>
          <w:rFonts w:eastAsia="Times New Roman"/>
          <w:color w:val="000000" w:themeColor="text1"/>
          <w:lang w:eastAsia="ro-RO"/>
        </w:rPr>
      </w:pPr>
      <w:r>
        <w:rPr>
          <w:rFonts w:eastAsia="Times New Roman"/>
          <w:color w:val="000000" w:themeColor="text1"/>
          <w:lang w:eastAsia="ro-RO"/>
        </w:rPr>
        <w:t xml:space="preserve">- cladire </w:t>
      </w:r>
      <w:r w:rsidR="0002690B">
        <w:rPr>
          <w:rFonts w:eastAsia="Times New Roman"/>
          <w:color w:val="000000" w:themeColor="text1"/>
          <w:lang w:eastAsia="ro-RO"/>
        </w:rPr>
        <w:t>administrativă</w:t>
      </w:r>
      <w:r w:rsidR="00FC2B95" w:rsidRPr="0002690B">
        <w:rPr>
          <w:rFonts w:eastAsia="Times New Roman"/>
          <w:color w:val="000000" w:themeColor="text1"/>
          <w:lang w:eastAsia="ro-RO"/>
        </w:rPr>
        <w:t>;</w:t>
      </w:r>
    </w:p>
    <w:p w:rsidR="007F658B" w:rsidRPr="007F658B" w:rsidRDefault="007F658B" w:rsidP="000461A0">
      <w:pPr>
        <w:pStyle w:val="Heading7"/>
        <w:numPr>
          <w:ilvl w:val="0"/>
          <w:numId w:val="0"/>
        </w:numPr>
        <w:jc w:val="both"/>
        <w:rPr>
          <w:lang w:eastAsia="ro-RO"/>
        </w:rPr>
      </w:pPr>
      <w:r>
        <w:rPr>
          <w:lang w:eastAsia="ro-RO"/>
        </w:rPr>
        <w:t>- grup sanitar;</w:t>
      </w:r>
    </w:p>
    <w:p w:rsidR="008C5271" w:rsidRPr="007F658B" w:rsidRDefault="00FC2B95" w:rsidP="000461A0">
      <w:pPr>
        <w:autoSpaceDE w:val="0"/>
        <w:autoSpaceDN w:val="0"/>
        <w:adjustRightInd w:val="0"/>
        <w:spacing w:line="276" w:lineRule="auto"/>
        <w:jc w:val="both"/>
        <w:rPr>
          <w:rFonts w:eastAsia="Times New Roman"/>
          <w:color w:val="000000" w:themeColor="text1"/>
          <w:lang w:eastAsia="ro-RO"/>
        </w:rPr>
      </w:pPr>
      <w:r w:rsidRPr="007F658B">
        <w:rPr>
          <w:rFonts w:eastAsia="Times New Roman"/>
          <w:color w:val="000000" w:themeColor="text1"/>
          <w:lang w:eastAsia="ro-RO"/>
        </w:rPr>
        <w:t>- reţea de alimentarea cu apă din rez</w:t>
      </w:r>
      <w:r w:rsidR="00B903E0" w:rsidRPr="007F658B">
        <w:rPr>
          <w:rFonts w:eastAsia="Times New Roman"/>
          <w:color w:val="000000" w:themeColor="text1"/>
          <w:lang w:eastAsia="ro-RO"/>
        </w:rPr>
        <w:t>ervor de înmagazinare cu V=10 m</w:t>
      </w:r>
      <w:r w:rsidR="00B903E0" w:rsidRPr="007F658B">
        <w:rPr>
          <w:rFonts w:eastAsia="Times New Roman"/>
          <w:color w:val="000000" w:themeColor="text1"/>
          <w:vertAlign w:val="superscript"/>
          <w:lang w:eastAsia="ro-RO"/>
        </w:rPr>
        <w:t>3</w:t>
      </w:r>
      <w:r w:rsidR="008C5271" w:rsidRPr="007F658B">
        <w:rPr>
          <w:rFonts w:eastAsia="Times New Roman"/>
          <w:color w:val="000000" w:themeColor="text1"/>
          <w:lang w:eastAsia="ro-RO"/>
        </w:rPr>
        <w:t>;</w:t>
      </w:r>
    </w:p>
    <w:p w:rsidR="00FC2B95" w:rsidRPr="007F658B" w:rsidRDefault="00FC2B95" w:rsidP="000461A0">
      <w:pPr>
        <w:autoSpaceDE w:val="0"/>
        <w:autoSpaceDN w:val="0"/>
        <w:adjustRightInd w:val="0"/>
        <w:spacing w:line="276" w:lineRule="auto"/>
        <w:jc w:val="both"/>
        <w:rPr>
          <w:rFonts w:eastAsia="Times New Roman"/>
          <w:color w:val="000000" w:themeColor="text1"/>
          <w:lang w:eastAsia="ro-RO"/>
        </w:rPr>
      </w:pPr>
      <w:r w:rsidRPr="007F658B">
        <w:rPr>
          <w:rFonts w:eastAsia="Times New Roman"/>
          <w:color w:val="000000" w:themeColor="text1"/>
          <w:lang w:eastAsia="ro-RO"/>
        </w:rPr>
        <w:t>- reţea de alimentare şi distribuţie a apei din reţeaua locală de apă menajeră;</w:t>
      </w:r>
    </w:p>
    <w:p w:rsidR="00FC2B95" w:rsidRPr="007F658B" w:rsidRDefault="00855FCC" w:rsidP="000461A0">
      <w:pPr>
        <w:autoSpaceDE w:val="0"/>
        <w:autoSpaceDN w:val="0"/>
        <w:adjustRightInd w:val="0"/>
        <w:spacing w:line="276" w:lineRule="auto"/>
        <w:jc w:val="both"/>
        <w:rPr>
          <w:rFonts w:eastAsia="Times New Roman"/>
          <w:color w:val="000000" w:themeColor="text1"/>
          <w:lang w:eastAsia="ro-RO"/>
        </w:rPr>
      </w:pPr>
      <w:r w:rsidRPr="007F658B">
        <w:rPr>
          <w:rFonts w:eastAsia="Times New Roman"/>
          <w:color w:val="000000" w:themeColor="text1"/>
          <w:lang w:eastAsia="ro-RO"/>
        </w:rPr>
        <w:t>-</w:t>
      </w:r>
      <w:r w:rsidR="00FC2B95" w:rsidRPr="007F658B">
        <w:rPr>
          <w:rFonts w:eastAsia="Times New Roman"/>
          <w:color w:val="000000" w:themeColor="text1"/>
          <w:lang w:eastAsia="ro-RO"/>
        </w:rPr>
        <w:t>reţea de colectare ape tehnologice de spălare şi menajere, cu descărcare în</w:t>
      </w:r>
      <w:r w:rsidR="000C1DFF">
        <w:rPr>
          <w:rFonts w:eastAsia="Times New Roman"/>
          <w:color w:val="000000" w:themeColor="text1"/>
          <w:lang w:eastAsia="ro-RO"/>
        </w:rPr>
        <w:t xml:space="preserve"> </w:t>
      </w:r>
      <w:r w:rsidR="00FC2B95" w:rsidRPr="007F658B">
        <w:rPr>
          <w:rFonts w:eastAsia="Times New Roman"/>
          <w:color w:val="000000" w:themeColor="text1"/>
          <w:lang w:eastAsia="ro-RO"/>
        </w:rPr>
        <w:t>reţeaua locală de canalizare;</w:t>
      </w:r>
    </w:p>
    <w:p w:rsidR="00FC2B95" w:rsidRPr="007F658B" w:rsidRDefault="00855FCC" w:rsidP="000461A0">
      <w:pPr>
        <w:autoSpaceDE w:val="0"/>
        <w:autoSpaceDN w:val="0"/>
        <w:adjustRightInd w:val="0"/>
        <w:spacing w:line="276" w:lineRule="auto"/>
        <w:jc w:val="both"/>
        <w:rPr>
          <w:rFonts w:eastAsia="Times New Roman"/>
          <w:color w:val="000000" w:themeColor="text1"/>
          <w:lang w:eastAsia="ro-RO"/>
        </w:rPr>
      </w:pPr>
      <w:r w:rsidRPr="007F658B">
        <w:rPr>
          <w:rFonts w:eastAsia="Times New Roman"/>
          <w:color w:val="000000" w:themeColor="text1"/>
          <w:lang w:eastAsia="ro-RO"/>
        </w:rPr>
        <w:t>-</w:t>
      </w:r>
      <w:r w:rsidR="00FC2B95" w:rsidRPr="007F658B">
        <w:rPr>
          <w:rFonts w:eastAsia="Times New Roman"/>
          <w:color w:val="000000" w:themeColor="text1"/>
          <w:lang w:eastAsia="ro-RO"/>
        </w:rPr>
        <w:t>rigole perimetrale de colectare ape pluviale de pe căile de acces interioare, cu</w:t>
      </w:r>
      <w:r w:rsidR="007F658B">
        <w:rPr>
          <w:rFonts w:eastAsia="Times New Roman"/>
          <w:color w:val="000000" w:themeColor="text1"/>
          <w:lang w:eastAsia="ro-RO"/>
        </w:rPr>
        <w:t xml:space="preserve"> </w:t>
      </w:r>
      <w:r w:rsidR="00FC2B95" w:rsidRPr="007F658B">
        <w:rPr>
          <w:rFonts w:eastAsia="Times New Roman"/>
          <w:color w:val="000000" w:themeColor="text1"/>
          <w:lang w:eastAsia="ro-RO"/>
        </w:rPr>
        <w:t>preepurare în separator de produse petroliere şi cu descărcare în receptor natural</w:t>
      </w:r>
      <w:r w:rsidR="007F658B">
        <w:rPr>
          <w:rFonts w:eastAsia="Times New Roman"/>
          <w:color w:val="000000" w:themeColor="text1"/>
          <w:lang w:eastAsia="ro-RO"/>
        </w:rPr>
        <w:t xml:space="preserve"> </w:t>
      </w:r>
      <w:r w:rsidR="00FC2B95" w:rsidRPr="007F658B">
        <w:rPr>
          <w:rFonts w:eastAsia="Times New Roman"/>
          <w:color w:val="000000" w:themeColor="text1"/>
          <w:lang w:eastAsia="ro-RO"/>
        </w:rPr>
        <w:t>sau în şanţul de la marginea drumului de acces;</w:t>
      </w:r>
    </w:p>
    <w:p w:rsidR="00FC2B95" w:rsidRDefault="00FC2B95" w:rsidP="000461A0">
      <w:pPr>
        <w:autoSpaceDE w:val="0"/>
        <w:autoSpaceDN w:val="0"/>
        <w:adjustRightInd w:val="0"/>
        <w:spacing w:line="276" w:lineRule="auto"/>
        <w:jc w:val="both"/>
        <w:rPr>
          <w:rFonts w:eastAsia="Times New Roman"/>
          <w:color w:val="000000" w:themeColor="text1"/>
          <w:lang w:eastAsia="ro-RO"/>
        </w:rPr>
      </w:pPr>
      <w:r w:rsidRPr="007F658B">
        <w:rPr>
          <w:rFonts w:eastAsia="Times New Roman"/>
          <w:color w:val="000000" w:themeColor="text1"/>
          <w:lang w:eastAsia="ro-RO"/>
        </w:rPr>
        <w:t>- post de transformare şi reţele de alimentare cu energie electrică a consumatorilor;</w:t>
      </w:r>
    </w:p>
    <w:p w:rsidR="007F658B" w:rsidRDefault="007F658B" w:rsidP="000461A0">
      <w:pPr>
        <w:pStyle w:val="Heading7"/>
        <w:numPr>
          <w:ilvl w:val="0"/>
          <w:numId w:val="0"/>
        </w:numPr>
        <w:jc w:val="both"/>
        <w:rPr>
          <w:lang w:eastAsia="ro-RO"/>
        </w:rPr>
      </w:pPr>
      <w:r>
        <w:rPr>
          <w:lang w:eastAsia="ro-RO"/>
        </w:rPr>
        <w:t>- siloz;</w:t>
      </w:r>
    </w:p>
    <w:p w:rsidR="007F658B" w:rsidRPr="007F658B" w:rsidRDefault="007F658B" w:rsidP="000461A0">
      <w:pPr>
        <w:jc w:val="both"/>
        <w:rPr>
          <w:lang w:eastAsia="ro-RO"/>
        </w:rPr>
      </w:pPr>
      <w:r>
        <w:rPr>
          <w:lang w:eastAsia="ro-RO"/>
        </w:rPr>
        <w:t>- separator ulei;</w:t>
      </w:r>
    </w:p>
    <w:p w:rsidR="00CA1210" w:rsidRPr="007F658B" w:rsidRDefault="00FC2B95" w:rsidP="000461A0">
      <w:pPr>
        <w:pStyle w:val="ListParagraph1"/>
        <w:autoSpaceDE w:val="0"/>
        <w:autoSpaceDN w:val="0"/>
        <w:adjustRightInd w:val="0"/>
        <w:spacing w:after="200" w:line="276" w:lineRule="auto"/>
        <w:jc w:val="both"/>
        <w:rPr>
          <w:rFonts w:eastAsia="Times New Roman"/>
          <w:color w:val="000000" w:themeColor="text1"/>
          <w:lang w:val="ro-RO" w:eastAsia="ro-RO"/>
        </w:rPr>
      </w:pPr>
      <w:r w:rsidRPr="007F658B">
        <w:rPr>
          <w:rFonts w:eastAsia="Times New Roman"/>
          <w:color w:val="000000" w:themeColor="text1"/>
          <w:lang w:val="ro-RO" w:eastAsia="ro-RO"/>
        </w:rPr>
        <w:t>- împrejmuire şi poartă de acces în incintă.</w:t>
      </w:r>
    </w:p>
    <w:p w:rsidR="00DE36DE" w:rsidRDefault="00DE36DE" w:rsidP="000461A0">
      <w:pPr>
        <w:pStyle w:val="ListParagraph1"/>
        <w:autoSpaceDE w:val="0"/>
        <w:autoSpaceDN w:val="0"/>
        <w:adjustRightInd w:val="0"/>
        <w:spacing w:after="200" w:line="276" w:lineRule="auto"/>
        <w:jc w:val="both"/>
        <w:rPr>
          <w:rFonts w:eastAsia="Times New Roman"/>
          <w:color w:val="FF0000"/>
          <w:lang w:val="ro-RO" w:eastAsia="ro-RO"/>
        </w:rPr>
      </w:pPr>
    </w:p>
    <w:p w:rsidR="00DE36DE" w:rsidRPr="00550BB2" w:rsidRDefault="00DE36DE" w:rsidP="000461A0">
      <w:pPr>
        <w:pStyle w:val="ListParagraph1"/>
        <w:autoSpaceDE w:val="0"/>
        <w:autoSpaceDN w:val="0"/>
        <w:adjustRightInd w:val="0"/>
        <w:spacing w:after="200" w:line="276" w:lineRule="auto"/>
        <w:jc w:val="both"/>
        <w:rPr>
          <w:rFonts w:eastAsia="Times New Roman"/>
          <w:color w:val="FF0000"/>
          <w:lang w:val="ro-RO" w:eastAsia="ro-RO"/>
        </w:rPr>
      </w:pPr>
    </w:p>
    <w:p w:rsidR="00FC2B95" w:rsidRPr="00550BB2" w:rsidRDefault="00FC2B95" w:rsidP="00550BB2">
      <w:pPr>
        <w:pStyle w:val="Heading2"/>
        <w:spacing w:line="276" w:lineRule="auto"/>
        <w:ind w:left="0" w:firstLine="0"/>
        <w:jc w:val="both"/>
        <w:rPr>
          <w:color w:val="auto"/>
          <w:lang w:val="ro-RO"/>
        </w:rPr>
      </w:pPr>
    </w:p>
    <w:p w:rsidR="00C93E8F" w:rsidRDefault="00C93E8F" w:rsidP="00550BB2">
      <w:pPr>
        <w:pStyle w:val="ListParagraph1"/>
        <w:autoSpaceDE w:val="0"/>
        <w:autoSpaceDN w:val="0"/>
        <w:adjustRightInd w:val="0"/>
        <w:spacing w:after="200" w:line="276" w:lineRule="auto"/>
        <w:jc w:val="both"/>
        <w:rPr>
          <w:lang w:val="ro-RO"/>
        </w:rPr>
      </w:pPr>
    </w:p>
    <w:p w:rsidR="00C93E8F" w:rsidRDefault="00C93E8F" w:rsidP="00C93E8F">
      <w:pPr>
        <w:pStyle w:val="ListParagraph1"/>
        <w:autoSpaceDE w:val="0"/>
        <w:autoSpaceDN w:val="0"/>
        <w:adjustRightInd w:val="0"/>
        <w:spacing w:after="200" w:line="276" w:lineRule="auto"/>
        <w:jc w:val="center"/>
        <w:rPr>
          <w:lang w:val="ro-RO"/>
        </w:rPr>
      </w:pPr>
      <w:r>
        <w:rPr>
          <w:noProof/>
          <w:lang w:val="en-GB" w:eastAsia="en-GB"/>
        </w:rPr>
        <w:drawing>
          <wp:inline distT="0" distB="0" distL="0" distR="0">
            <wp:extent cx="6429375" cy="4719363"/>
            <wp:effectExtent l="19050" t="0" r="9525" b="0"/>
            <wp:docPr id="9" name="Picture 2" descr="C:\Users\vizit\Desktop\Untitl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zit\Desktop\Untitled 1.jpg"/>
                    <pic:cNvPicPr>
                      <a:picLocks noChangeAspect="1" noChangeArrowheads="1"/>
                    </pic:cNvPicPr>
                  </pic:nvPicPr>
                  <pic:blipFill>
                    <a:blip r:embed="rId6"/>
                    <a:srcRect/>
                    <a:stretch>
                      <a:fillRect/>
                    </a:stretch>
                  </pic:blipFill>
                  <pic:spPr bwMode="auto">
                    <a:xfrm>
                      <a:off x="0" y="0"/>
                      <a:ext cx="6429375" cy="4719363"/>
                    </a:xfrm>
                    <a:prstGeom prst="rect">
                      <a:avLst/>
                    </a:prstGeom>
                    <a:noFill/>
                    <a:ln w="9525">
                      <a:noFill/>
                      <a:miter lim="800000"/>
                      <a:headEnd/>
                      <a:tailEnd/>
                    </a:ln>
                  </pic:spPr>
                </pic:pic>
              </a:graphicData>
            </a:graphic>
          </wp:inline>
        </w:drawing>
      </w:r>
    </w:p>
    <w:p w:rsidR="00C93E8F" w:rsidRPr="007F658B" w:rsidRDefault="000461A0" w:rsidP="007F658B">
      <w:pPr>
        <w:pStyle w:val="ListParagraph1"/>
        <w:autoSpaceDE w:val="0"/>
        <w:autoSpaceDN w:val="0"/>
        <w:adjustRightInd w:val="0"/>
        <w:spacing w:after="200" w:line="276" w:lineRule="auto"/>
        <w:jc w:val="center"/>
        <w:rPr>
          <w:b/>
          <w:sz w:val="22"/>
          <w:szCs w:val="22"/>
          <w:lang w:val="ro-RO"/>
        </w:rPr>
      </w:pPr>
      <w:r>
        <w:rPr>
          <w:b/>
          <w:sz w:val="22"/>
          <w:szCs w:val="22"/>
          <w:lang w:val="ro-RO"/>
        </w:rPr>
        <w:t xml:space="preserve">Fig.2 </w:t>
      </w:r>
      <w:r w:rsidR="00270646">
        <w:rPr>
          <w:b/>
          <w:sz w:val="22"/>
          <w:szCs w:val="22"/>
          <w:lang w:val="ro-RO"/>
        </w:rPr>
        <w:t xml:space="preserve">Plan de situație </w:t>
      </w:r>
      <w:r>
        <w:rPr>
          <w:b/>
          <w:sz w:val="22"/>
          <w:szCs w:val="22"/>
          <w:lang w:val="ro-RO"/>
        </w:rPr>
        <w:t xml:space="preserve">ST </w:t>
      </w:r>
      <w:r w:rsidR="007F658B" w:rsidRPr="007F658B">
        <w:rPr>
          <w:b/>
          <w:sz w:val="22"/>
          <w:szCs w:val="22"/>
          <w:lang w:val="ro-RO"/>
        </w:rPr>
        <w:t>Gherla</w:t>
      </w:r>
    </w:p>
    <w:p w:rsidR="007F658B" w:rsidRDefault="007F658B" w:rsidP="00550BB2">
      <w:pPr>
        <w:pStyle w:val="ListParagraph1"/>
        <w:autoSpaceDE w:val="0"/>
        <w:autoSpaceDN w:val="0"/>
        <w:adjustRightInd w:val="0"/>
        <w:spacing w:after="200" w:line="276" w:lineRule="auto"/>
        <w:jc w:val="both"/>
        <w:rPr>
          <w:lang w:val="ro-RO"/>
        </w:rPr>
      </w:pPr>
    </w:p>
    <w:p w:rsidR="00CA1210" w:rsidRPr="00550BB2" w:rsidRDefault="00A145A9" w:rsidP="00550BB2">
      <w:pPr>
        <w:pStyle w:val="ListParagraph1"/>
        <w:autoSpaceDE w:val="0"/>
        <w:autoSpaceDN w:val="0"/>
        <w:adjustRightInd w:val="0"/>
        <w:spacing w:after="200" w:line="276" w:lineRule="auto"/>
        <w:jc w:val="both"/>
        <w:rPr>
          <w:lang w:val="ro-RO"/>
        </w:rPr>
      </w:pPr>
      <w:r w:rsidRPr="00550BB2">
        <w:rPr>
          <w:lang w:val="ro-RO"/>
        </w:rPr>
        <w:t>Date de intrare</w:t>
      </w:r>
      <w:r w:rsidR="00DE36DE">
        <w:rPr>
          <w:lang w:val="ro-RO"/>
        </w:rPr>
        <w:t xml:space="preserve"> proiectate</w:t>
      </w:r>
      <w:r w:rsidR="000C59FC" w:rsidRPr="00550BB2">
        <w:rPr>
          <w:lang w:val="ro-RO"/>
        </w:rPr>
        <w:t>:(general)</w:t>
      </w:r>
    </w:p>
    <w:p w:rsidR="00A145A9" w:rsidRPr="00550BB2" w:rsidRDefault="00A145A9" w:rsidP="00550BB2">
      <w:pPr>
        <w:pStyle w:val="ListParagraph1"/>
        <w:autoSpaceDE w:val="0"/>
        <w:autoSpaceDN w:val="0"/>
        <w:adjustRightInd w:val="0"/>
        <w:spacing w:before="0" w:line="276" w:lineRule="auto"/>
        <w:jc w:val="both"/>
        <w:rPr>
          <w:lang w:val="ro-RO"/>
        </w:rPr>
      </w:pPr>
      <w:r w:rsidRPr="00550BB2">
        <w:rPr>
          <w:lang w:val="ro-RO"/>
        </w:rPr>
        <w:t>Număr total de zile de funcționare stație pe an: 312 zile</w:t>
      </w:r>
      <w:r w:rsidR="008C5271" w:rsidRPr="00550BB2">
        <w:rPr>
          <w:lang w:val="ro-RO"/>
        </w:rPr>
        <w:t>;</w:t>
      </w:r>
    </w:p>
    <w:p w:rsidR="008279BB" w:rsidRPr="00550BB2" w:rsidRDefault="008279BB" w:rsidP="00550BB2">
      <w:pPr>
        <w:pStyle w:val="ListParagraph1"/>
        <w:autoSpaceDE w:val="0"/>
        <w:autoSpaceDN w:val="0"/>
        <w:adjustRightInd w:val="0"/>
        <w:spacing w:before="0" w:line="276" w:lineRule="auto"/>
        <w:jc w:val="both"/>
        <w:rPr>
          <w:rFonts w:eastAsiaTheme="minorHAnsi"/>
          <w:lang w:val="ro-RO"/>
        </w:rPr>
      </w:pPr>
      <w:r w:rsidRPr="00550BB2">
        <w:rPr>
          <w:rFonts w:eastAsiaTheme="minorHAnsi"/>
          <w:lang w:val="ro-RO"/>
        </w:rPr>
        <w:t>Capacitatea zilnică de lucru: 163,6 tone/zi</w:t>
      </w:r>
    </w:p>
    <w:p w:rsidR="008C5271" w:rsidRPr="00550BB2" w:rsidRDefault="008C5271" w:rsidP="00550BB2">
      <w:pPr>
        <w:pStyle w:val="ListParagraph1"/>
        <w:autoSpaceDE w:val="0"/>
        <w:autoSpaceDN w:val="0"/>
        <w:adjustRightInd w:val="0"/>
        <w:spacing w:before="0" w:line="276" w:lineRule="auto"/>
        <w:jc w:val="both"/>
        <w:rPr>
          <w:rFonts w:eastAsiaTheme="minorHAnsi"/>
          <w:lang w:val="ro-RO"/>
        </w:rPr>
      </w:pPr>
      <w:r w:rsidRPr="00550BB2">
        <w:rPr>
          <w:rFonts w:eastAsiaTheme="minorHAnsi"/>
          <w:lang w:val="ro-RO"/>
        </w:rPr>
        <w:t>Volum specific în containerul de presare</w:t>
      </w:r>
      <w:r w:rsidR="008279BB" w:rsidRPr="00550BB2">
        <w:rPr>
          <w:rFonts w:eastAsiaTheme="minorHAnsi"/>
          <w:lang w:val="ro-RO"/>
        </w:rPr>
        <w:t>:</w:t>
      </w:r>
      <w:r w:rsidRPr="00550BB2">
        <w:rPr>
          <w:rFonts w:eastAsiaTheme="minorHAnsi"/>
          <w:lang w:val="ro-RO"/>
        </w:rPr>
        <w:t xml:space="preserve"> 0,6 tone/m</w:t>
      </w:r>
      <w:r w:rsidRPr="00550BB2">
        <w:rPr>
          <w:rFonts w:eastAsiaTheme="minorHAnsi"/>
          <w:vertAlign w:val="superscript"/>
          <w:lang w:val="ro-RO"/>
        </w:rPr>
        <w:t>3</w:t>
      </w:r>
      <w:r w:rsidRPr="00550BB2">
        <w:rPr>
          <w:rFonts w:eastAsiaTheme="minorHAnsi"/>
          <w:lang w:val="ro-RO"/>
        </w:rPr>
        <w:t>;</w:t>
      </w:r>
    </w:p>
    <w:p w:rsidR="00896404" w:rsidRPr="00550BB2" w:rsidRDefault="008C5271" w:rsidP="00550BB2">
      <w:pPr>
        <w:pStyle w:val="ListParagraph1"/>
        <w:autoSpaceDE w:val="0"/>
        <w:autoSpaceDN w:val="0"/>
        <w:adjustRightInd w:val="0"/>
        <w:spacing w:before="0" w:line="276" w:lineRule="auto"/>
        <w:jc w:val="both"/>
        <w:rPr>
          <w:rFonts w:eastAsiaTheme="minorHAnsi"/>
          <w:lang w:val="ro-RO"/>
        </w:rPr>
      </w:pPr>
      <w:r w:rsidRPr="00550BB2">
        <w:rPr>
          <w:rFonts w:eastAsiaTheme="minorHAnsi"/>
          <w:lang w:val="ro-RO"/>
        </w:rPr>
        <w:t>Capacitatea containerului de presare</w:t>
      </w:r>
      <w:r w:rsidR="008279BB" w:rsidRPr="00550BB2">
        <w:rPr>
          <w:rFonts w:eastAsiaTheme="minorHAnsi"/>
          <w:lang w:val="ro-RO"/>
        </w:rPr>
        <w:t>:</w:t>
      </w:r>
      <w:r w:rsidRPr="00550BB2">
        <w:rPr>
          <w:rFonts w:eastAsiaTheme="minorHAnsi"/>
          <w:lang w:val="ro-RO"/>
        </w:rPr>
        <w:t xml:space="preserve"> 14,4 tone;</w:t>
      </w:r>
    </w:p>
    <w:p w:rsidR="008C5271" w:rsidRPr="00550BB2" w:rsidRDefault="008C5271" w:rsidP="00550BB2">
      <w:pPr>
        <w:pStyle w:val="ListParagraph1"/>
        <w:autoSpaceDE w:val="0"/>
        <w:autoSpaceDN w:val="0"/>
        <w:adjustRightInd w:val="0"/>
        <w:spacing w:before="0" w:line="276" w:lineRule="auto"/>
        <w:jc w:val="both"/>
        <w:rPr>
          <w:lang w:val="ro-RO"/>
        </w:rPr>
      </w:pPr>
      <w:r w:rsidRPr="00550BB2">
        <w:rPr>
          <w:rFonts w:eastAsiaTheme="minorHAnsi"/>
          <w:lang w:val="ro-RO"/>
        </w:rPr>
        <w:t>Volum efectiv al containerului de</w:t>
      </w:r>
      <w:r w:rsidR="000461A0">
        <w:rPr>
          <w:rFonts w:eastAsiaTheme="minorHAnsi"/>
          <w:lang w:val="ro-RO"/>
        </w:rPr>
        <w:t xml:space="preserve"> </w:t>
      </w:r>
      <w:r w:rsidRPr="00550BB2">
        <w:rPr>
          <w:rFonts w:eastAsiaTheme="minorHAnsi"/>
          <w:lang w:val="ro-RO"/>
        </w:rPr>
        <w:t>presare</w:t>
      </w:r>
      <w:r w:rsidR="008279BB" w:rsidRPr="00DE36DE">
        <w:rPr>
          <w:rFonts w:eastAsiaTheme="minorHAnsi"/>
          <w:lang w:val="fr-FR"/>
        </w:rPr>
        <w:t>:</w:t>
      </w:r>
      <w:r w:rsidRPr="00DE36DE">
        <w:rPr>
          <w:rFonts w:eastAsiaTheme="minorHAnsi"/>
          <w:lang w:val="fr-FR"/>
        </w:rPr>
        <w:t>24m</w:t>
      </w:r>
      <w:r w:rsidRPr="00DE36DE">
        <w:rPr>
          <w:rFonts w:eastAsiaTheme="minorHAnsi"/>
          <w:vertAlign w:val="superscript"/>
          <w:lang w:val="fr-FR"/>
        </w:rPr>
        <w:t>3</w:t>
      </w:r>
      <w:r w:rsidRPr="00DE36DE">
        <w:rPr>
          <w:rFonts w:eastAsiaTheme="minorHAnsi"/>
          <w:lang w:val="fr-FR"/>
        </w:rPr>
        <w:t>;</w:t>
      </w:r>
    </w:p>
    <w:p w:rsidR="008C5271" w:rsidRPr="00550BB2" w:rsidRDefault="008C5271" w:rsidP="00550BB2">
      <w:pPr>
        <w:autoSpaceDE w:val="0"/>
        <w:autoSpaceDN w:val="0"/>
        <w:adjustRightInd w:val="0"/>
        <w:spacing w:line="276" w:lineRule="auto"/>
        <w:jc w:val="both"/>
        <w:rPr>
          <w:rFonts w:eastAsiaTheme="minorHAnsi"/>
          <w:lang w:eastAsia="en-US"/>
        </w:rPr>
      </w:pPr>
      <w:r w:rsidRPr="00550BB2">
        <w:rPr>
          <w:rFonts w:eastAsiaTheme="minorHAnsi"/>
          <w:lang w:eastAsia="en-US"/>
        </w:rPr>
        <w:t>Volum specific în containerul staționar de presare</w:t>
      </w:r>
      <w:r w:rsidR="008279BB" w:rsidRPr="00550BB2">
        <w:rPr>
          <w:rFonts w:eastAsiaTheme="minorHAnsi"/>
          <w:lang w:eastAsia="en-US"/>
        </w:rPr>
        <w:t>:</w:t>
      </w:r>
      <w:r w:rsidRPr="00550BB2">
        <w:rPr>
          <w:rFonts w:eastAsiaTheme="minorHAnsi"/>
          <w:lang w:eastAsia="en-US"/>
        </w:rPr>
        <w:t xml:space="preserve"> 0,5 tone/m</w:t>
      </w:r>
      <w:r w:rsidRPr="00550BB2">
        <w:rPr>
          <w:rFonts w:eastAsiaTheme="minorHAnsi"/>
          <w:vertAlign w:val="superscript"/>
          <w:lang w:eastAsia="en-US"/>
        </w:rPr>
        <w:t>3</w:t>
      </w:r>
      <w:r w:rsidRPr="00550BB2">
        <w:rPr>
          <w:rFonts w:eastAsiaTheme="minorHAnsi"/>
          <w:lang w:eastAsia="en-US"/>
        </w:rPr>
        <w:t>;</w:t>
      </w:r>
    </w:p>
    <w:p w:rsidR="008C5271" w:rsidRPr="00550BB2" w:rsidRDefault="008C5271" w:rsidP="00550BB2">
      <w:pPr>
        <w:autoSpaceDE w:val="0"/>
        <w:autoSpaceDN w:val="0"/>
        <w:adjustRightInd w:val="0"/>
        <w:spacing w:line="276" w:lineRule="auto"/>
        <w:jc w:val="both"/>
        <w:rPr>
          <w:rFonts w:eastAsiaTheme="minorHAnsi"/>
          <w:lang w:eastAsia="en-US"/>
        </w:rPr>
      </w:pPr>
      <w:r w:rsidRPr="00550BB2">
        <w:rPr>
          <w:rFonts w:eastAsiaTheme="minorHAnsi"/>
          <w:lang w:eastAsia="en-US"/>
        </w:rPr>
        <w:t>Capaci</w:t>
      </w:r>
      <w:r w:rsidR="008279BB" w:rsidRPr="00550BB2">
        <w:rPr>
          <w:rFonts w:eastAsiaTheme="minorHAnsi"/>
          <w:lang w:eastAsia="en-US"/>
        </w:rPr>
        <w:t>tatea containerului de presare:</w:t>
      </w:r>
      <w:r w:rsidRPr="00550BB2">
        <w:rPr>
          <w:rFonts w:eastAsiaTheme="minorHAnsi"/>
          <w:lang w:eastAsia="en-US"/>
        </w:rPr>
        <w:t>15 tone;</w:t>
      </w:r>
    </w:p>
    <w:p w:rsidR="008C5271" w:rsidRPr="00550BB2" w:rsidRDefault="008C5271" w:rsidP="00550BB2">
      <w:pPr>
        <w:autoSpaceDE w:val="0"/>
        <w:autoSpaceDN w:val="0"/>
        <w:adjustRightInd w:val="0"/>
        <w:spacing w:line="276" w:lineRule="auto"/>
        <w:jc w:val="both"/>
        <w:rPr>
          <w:rFonts w:eastAsiaTheme="minorHAnsi"/>
          <w:lang w:eastAsia="en-US"/>
        </w:rPr>
      </w:pPr>
      <w:r w:rsidRPr="00550BB2">
        <w:rPr>
          <w:rFonts w:eastAsiaTheme="minorHAnsi"/>
          <w:lang w:eastAsia="en-US"/>
        </w:rPr>
        <w:t>Volum efectiv al containerului de presare</w:t>
      </w:r>
      <w:r w:rsidR="008279BB" w:rsidRPr="00550BB2">
        <w:rPr>
          <w:rFonts w:eastAsiaTheme="minorHAnsi"/>
          <w:lang w:eastAsia="en-US"/>
        </w:rPr>
        <w:t>:</w:t>
      </w:r>
      <w:r w:rsidRPr="00550BB2">
        <w:rPr>
          <w:rFonts w:eastAsiaTheme="minorHAnsi"/>
          <w:lang w:eastAsia="en-US"/>
        </w:rPr>
        <w:t xml:space="preserve"> 30 m</w:t>
      </w:r>
      <w:r w:rsidRPr="00550BB2">
        <w:rPr>
          <w:rFonts w:eastAsiaTheme="minorHAnsi"/>
          <w:vertAlign w:val="superscript"/>
          <w:lang w:eastAsia="en-US"/>
        </w:rPr>
        <w:t>3</w:t>
      </w:r>
      <w:r w:rsidR="00896404" w:rsidRPr="00550BB2">
        <w:rPr>
          <w:rFonts w:eastAsiaTheme="minorHAnsi"/>
          <w:lang w:eastAsia="en-US"/>
        </w:rPr>
        <w:t>;</w:t>
      </w:r>
    </w:p>
    <w:p w:rsidR="008C5271" w:rsidRPr="00550BB2" w:rsidRDefault="008C5271" w:rsidP="00550BB2">
      <w:pPr>
        <w:autoSpaceDE w:val="0"/>
        <w:autoSpaceDN w:val="0"/>
        <w:adjustRightInd w:val="0"/>
        <w:spacing w:line="276" w:lineRule="auto"/>
        <w:jc w:val="both"/>
        <w:rPr>
          <w:rFonts w:eastAsiaTheme="minorHAnsi"/>
          <w:lang w:eastAsia="en-US"/>
        </w:rPr>
      </w:pPr>
      <w:r w:rsidRPr="00550BB2">
        <w:rPr>
          <w:rFonts w:eastAsiaTheme="minorHAnsi"/>
          <w:lang w:eastAsia="en-US"/>
        </w:rPr>
        <w:lastRenderedPageBreak/>
        <w:t>Viteza medie a autocamionului</w:t>
      </w:r>
      <w:r w:rsidR="008279BB" w:rsidRPr="00550BB2">
        <w:rPr>
          <w:rFonts w:eastAsiaTheme="minorHAnsi"/>
          <w:lang w:eastAsia="en-US"/>
        </w:rPr>
        <w:t>:</w:t>
      </w:r>
      <w:r w:rsidRPr="00550BB2">
        <w:rPr>
          <w:rFonts w:eastAsiaTheme="minorHAnsi"/>
          <w:lang w:eastAsia="en-US"/>
        </w:rPr>
        <w:t xml:space="preserve"> 30 km/h;</w:t>
      </w:r>
    </w:p>
    <w:p w:rsidR="008C5271" w:rsidRPr="00550BB2" w:rsidRDefault="008C5271" w:rsidP="00550BB2">
      <w:pPr>
        <w:autoSpaceDE w:val="0"/>
        <w:autoSpaceDN w:val="0"/>
        <w:adjustRightInd w:val="0"/>
        <w:spacing w:line="276" w:lineRule="auto"/>
        <w:jc w:val="both"/>
        <w:rPr>
          <w:rFonts w:eastAsiaTheme="minorHAnsi"/>
          <w:lang w:eastAsia="en-US"/>
        </w:rPr>
      </w:pPr>
      <w:r w:rsidRPr="00550BB2">
        <w:rPr>
          <w:rFonts w:eastAsiaTheme="minorHAnsi"/>
          <w:lang w:eastAsia="en-US"/>
        </w:rPr>
        <w:t>Interval de timp pentru fiecare autocamion (încărcare, descărcare, manevrare, trafic), 30 min ;</w:t>
      </w:r>
    </w:p>
    <w:p w:rsidR="008C5271" w:rsidRPr="00550BB2" w:rsidRDefault="008C5271" w:rsidP="00550BB2">
      <w:pPr>
        <w:autoSpaceDE w:val="0"/>
        <w:autoSpaceDN w:val="0"/>
        <w:adjustRightInd w:val="0"/>
        <w:spacing w:line="276" w:lineRule="auto"/>
        <w:jc w:val="both"/>
        <w:rPr>
          <w:rFonts w:eastAsiaTheme="minorHAnsi"/>
          <w:lang w:eastAsia="en-US"/>
        </w:rPr>
      </w:pPr>
      <w:r w:rsidRPr="00550BB2">
        <w:rPr>
          <w:rFonts w:eastAsiaTheme="minorHAnsi"/>
          <w:lang w:eastAsia="en-US"/>
        </w:rPr>
        <w:t>Drum de</w:t>
      </w:r>
      <w:r w:rsidR="008279BB" w:rsidRPr="00550BB2">
        <w:rPr>
          <w:rFonts w:eastAsiaTheme="minorHAnsi"/>
          <w:lang w:eastAsia="en-US"/>
        </w:rPr>
        <w:t xml:space="preserve"> acces de la Gherla  la depozit:</w:t>
      </w:r>
      <w:r w:rsidRPr="00550BB2">
        <w:rPr>
          <w:rFonts w:eastAsiaTheme="minorHAnsi"/>
          <w:lang w:eastAsia="en-US"/>
        </w:rPr>
        <w:t xml:space="preserve"> 45 km;</w:t>
      </w:r>
    </w:p>
    <w:p w:rsidR="00A145A9" w:rsidRPr="00550BB2" w:rsidRDefault="008C5271" w:rsidP="00550BB2">
      <w:pPr>
        <w:pStyle w:val="ListParagraph1"/>
        <w:autoSpaceDE w:val="0"/>
        <w:autoSpaceDN w:val="0"/>
        <w:adjustRightInd w:val="0"/>
        <w:spacing w:after="200" w:line="276" w:lineRule="auto"/>
        <w:jc w:val="both"/>
        <w:rPr>
          <w:rFonts w:eastAsiaTheme="minorHAnsi"/>
          <w:lang w:val="ro-RO"/>
        </w:rPr>
      </w:pPr>
      <w:r w:rsidRPr="00550BB2">
        <w:rPr>
          <w:rFonts w:eastAsiaTheme="minorHAnsi"/>
          <w:lang w:val="ro-RO"/>
        </w:rPr>
        <w:t>Schimburi pe zi (durata 6 ore)</w:t>
      </w:r>
      <w:r w:rsidR="008279BB" w:rsidRPr="00550BB2">
        <w:rPr>
          <w:rFonts w:eastAsiaTheme="minorHAnsi"/>
          <w:lang w:val="ro-RO"/>
        </w:rPr>
        <w:t>:</w:t>
      </w:r>
      <w:r w:rsidRPr="00550BB2">
        <w:rPr>
          <w:rFonts w:eastAsiaTheme="minorHAnsi"/>
          <w:lang w:val="ro-RO"/>
        </w:rPr>
        <w:t xml:space="preserve"> 3</w:t>
      </w:r>
    </w:p>
    <w:p w:rsidR="009C72CA" w:rsidRPr="00550BB2" w:rsidRDefault="001857E0" w:rsidP="00550BB2">
      <w:pPr>
        <w:spacing w:line="276" w:lineRule="auto"/>
        <w:jc w:val="both"/>
        <w:rPr>
          <w:b/>
          <w:i/>
          <w:lang w:eastAsia="en-US"/>
        </w:rPr>
      </w:pPr>
      <w:r w:rsidRPr="00550BB2">
        <w:rPr>
          <w:b/>
          <w:i/>
          <w:lang w:eastAsia="en-US"/>
        </w:rPr>
        <w:t>Container administrativ( birou administrativ)</w:t>
      </w:r>
    </w:p>
    <w:p w:rsidR="001857E0" w:rsidRPr="00550BB2" w:rsidRDefault="001857E0" w:rsidP="00550BB2">
      <w:pPr>
        <w:autoSpaceDE w:val="0"/>
        <w:autoSpaceDN w:val="0"/>
        <w:adjustRightInd w:val="0"/>
        <w:spacing w:line="276" w:lineRule="auto"/>
        <w:jc w:val="both"/>
        <w:rPr>
          <w:rFonts w:eastAsiaTheme="minorHAnsi"/>
          <w:lang w:eastAsia="en-US"/>
        </w:rPr>
      </w:pPr>
      <w:r w:rsidRPr="00550BB2">
        <w:rPr>
          <w:rFonts w:eastAsiaTheme="minorHAnsi"/>
          <w:lang w:eastAsia="en-US"/>
        </w:rPr>
        <w:t>Pavilionul administrativ este un container prefabricat cu pereți și tavan din panouri termoizolate cu dimensiunile de 6060 x 2435 x2600 mm - procurare și montare. Containerul prefabricat este montat pe un sch</w:t>
      </w:r>
      <w:r w:rsidR="003713BA" w:rsidRPr="00550BB2">
        <w:rPr>
          <w:rFonts w:eastAsiaTheme="minorHAnsi"/>
          <w:lang w:eastAsia="en-US"/>
        </w:rPr>
        <w:t>elet metalic, amplasat pe fundaț</w:t>
      </w:r>
      <w:r w:rsidRPr="00550BB2">
        <w:rPr>
          <w:rFonts w:eastAsiaTheme="minorHAnsi"/>
          <w:lang w:eastAsia="en-US"/>
        </w:rPr>
        <w:t>ii independente la 30 cm deasupra solului.</w:t>
      </w:r>
    </w:p>
    <w:p w:rsidR="0063501F" w:rsidRPr="00550BB2" w:rsidRDefault="001857E0"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xml:space="preserve">În conformitate cu prevederile normativului P118-99 art. 2.1.12, gradul de rezistență la foc pentru containere este II. </w:t>
      </w:r>
    </w:p>
    <w:p w:rsidR="00896404" w:rsidRPr="00550BB2" w:rsidRDefault="00896404" w:rsidP="00550BB2">
      <w:pPr>
        <w:pStyle w:val="Heading7"/>
        <w:numPr>
          <w:ilvl w:val="0"/>
          <w:numId w:val="0"/>
        </w:numPr>
        <w:spacing w:line="276" w:lineRule="auto"/>
        <w:jc w:val="both"/>
      </w:pPr>
    </w:p>
    <w:p w:rsidR="00896404" w:rsidRPr="00550BB2" w:rsidRDefault="00896404" w:rsidP="00550BB2">
      <w:pPr>
        <w:pStyle w:val="Heading7"/>
        <w:numPr>
          <w:ilvl w:val="0"/>
          <w:numId w:val="0"/>
        </w:numPr>
        <w:spacing w:line="276" w:lineRule="auto"/>
        <w:jc w:val="both"/>
      </w:pPr>
      <w:r w:rsidRPr="00550BB2">
        <w:t>Caracteristici tehnice:</w:t>
      </w:r>
    </w:p>
    <w:p w:rsidR="00896404" w:rsidRPr="00550BB2" w:rsidRDefault="00896404" w:rsidP="00550BB2">
      <w:pPr>
        <w:pStyle w:val="Heading7"/>
        <w:numPr>
          <w:ilvl w:val="0"/>
          <w:numId w:val="0"/>
        </w:numPr>
        <w:spacing w:line="276" w:lineRule="auto"/>
        <w:jc w:val="both"/>
      </w:pPr>
    </w:p>
    <w:p w:rsidR="00896404" w:rsidRPr="00550BB2" w:rsidRDefault="001333E1" w:rsidP="00550BB2">
      <w:pPr>
        <w:autoSpaceDE w:val="0"/>
        <w:autoSpaceDN w:val="0"/>
        <w:adjustRightInd w:val="0"/>
        <w:spacing w:line="276" w:lineRule="auto"/>
        <w:jc w:val="both"/>
        <w:rPr>
          <w:rFonts w:eastAsiaTheme="minorHAnsi"/>
          <w:lang w:eastAsia="en-US"/>
        </w:rPr>
      </w:pPr>
      <w:r w:rsidRPr="00550BB2">
        <w:rPr>
          <w:rFonts w:eastAsiaTheme="minorHAnsi"/>
          <w:lang w:eastAsia="en-US"/>
        </w:rPr>
        <w:t>Biroul administrativ este o structură autoportantă din oț</w:t>
      </w:r>
      <w:r w:rsidR="00896404" w:rsidRPr="00550BB2">
        <w:rPr>
          <w:rFonts w:eastAsiaTheme="minorHAnsi"/>
          <w:lang w:eastAsia="en-US"/>
        </w:rPr>
        <w:t>el laminat</w:t>
      </w:r>
      <w:r w:rsidR="00DE6109" w:rsidRPr="00550BB2">
        <w:rPr>
          <w:rFonts w:eastAsiaTheme="minorHAnsi"/>
          <w:lang w:eastAsia="en-US"/>
        </w:rPr>
        <w:t>, cu o</w:t>
      </w:r>
      <w:r w:rsidR="00896404" w:rsidRPr="00550BB2">
        <w:rPr>
          <w:rFonts w:eastAsiaTheme="minorHAnsi"/>
          <w:lang w:eastAsia="en-US"/>
        </w:rPr>
        <w:t xml:space="preserve"> grosime </w:t>
      </w:r>
      <w:r w:rsidR="000461A0">
        <w:rPr>
          <w:rFonts w:eastAsiaTheme="minorHAnsi"/>
          <w:lang w:eastAsia="en-US"/>
        </w:rPr>
        <w:t xml:space="preserve">de </w:t>
      </w:r>
      <w:r w:rsidR="00896404" w:rsidRPr="00550BB2">
        <w:rPr>
          <w:rFonts w:eastAsiaTheme="minorHAnsi"/>
          <w:lang w:eastAsia="en-US"/>
        </w:rPr>
        <w:t>3 mm, pro</w:t>
      </w:r>
      <w:r w:rsidRPr="00550BB2">
        <w:rPr>
          <w:rFonts w:eastAsiaTheme="minorHAnsi"/>
          <w:lang w:eastAsia="en-US"/>
        </w:rPr>
        <w:t>fil oțel îmbinat</w:t>
      </w:r>
      <w:r w:rsidR="00896404" w:rsidRPr="00550BB2">
        <w:rPr>
          <w:rFonts w:eastAsiaTheme="minorHAnsi"/>
          <w:lang w:eastAsia="en-US"/>
        </w:rPr>
        <w:t xml:space="preserve"> prin </w:t>
      </w:r>
      <w:r w:rsidR="00DE6109" w:rsidRPr="00550BB2">
        <w:rPr>
          <w:rFonts w:eastAsiaTheme="minorHAnsi"/>
          <w:lang w:eastAsia="en-US"/>
        </w:rPr>
        <w:t>electrosudură</w:t>
      </w:r>
      <w:r w:rsidR="00896404" w:rsidRPr="00550BB2">
        <w:rPr>
          <w:rFonts w:eastAsiaTheme="minorHAnsi"/>
          <w:lang w:eastAsia="en-US"/>
        </w:rPr>
        <w:t xml:space="preserve">, </w:t>
      </w:r>
      <w:r w:rsidRPr="00550BB2">
        <w:rPr>
          <w:rFonts w:eastAsiaTheme="minorHAnsi"/>
          <w:lang w:eastAsia="en-US"/>
        </w:rPr>
        <w:t>cu 4 piese de colț</w:t>
      </w:r>
      <w:r w:rsidR="00896404" w:rsidRPr="00550BB2">
        <w:rPr>
          <w:rFonts w:eastAsiaTheme="minorHAnsi"/>
          <w:lang w:eastAsia="en-US"/>
        </w:rPr>
        <w:t xml:space="preserve"> infer</w:t>
      </w:r>
      <w:r w:rsidRPr="00550BB2">
        <w:rPr>
          <w:rFonts w:eastAsiaTheme="minorHAnsi"/>
          <w:lang w:eastAsia="en-US"/>
        </w:rPr>
        <w:t>i</w:t>
      </w:r>
      <w:r w:rsidR="00896404" w:rsidRPr="00550BB2">
        <w:rPr>
          <w:rFonts w:eastAsiaTheme="minorHAnsi"/>
          <w:lang w:eastAsia="en-US"/>
        </w:rPr>
        <w:t xml:space="preserve">oare conform normelor ISO. </w:t>
      </w:r>
      <w:r w:rsidRPr="00550BB2">
        <w:rPr>
          <w:rFonts w:eastAsiaTheme="minorHAnsi"/>
          <w:lang w:eastAsia="en-US"/>
        </w:rPr>
        <w:t>Pereț</w:t>
      </w:r>
      <w:r w:rsidR="00896404" w:rsidRPr="00550BB2">
        <w:rPr>
          <w:rFonts w:eastAsiaTheme="minorHAnsi"/>
          <w:lang w:eastAsia="en-US"/>
        </w:rPr>
        <w:t>i</w:t>
      </w:r>
      <w:r w:rsidRPr="00550BB2">
        <w:rPr>
          <w:rFonts w:eastAsiaTheme="minorHAnsi"/>
          <w:lang w:eastAsia="en-US"/>
        </w:rPr>
        <w:t>i</w:t>
      </w:r>
      <w:r w:rsidR="007F658B">
        <w:rPr>
          <w:rFonts w:eastAsiaTheme="minorHAnsi"/>
          <w:lang w:eastAsia="en-US"/>
        </w:rPr>
        <w:t xml:space="preserve"> </w:t>
      </w:r>
      <w:r w:rsidRPr="00550BB2">
        <w:rPr>
          <w:rFonts w:eastAsiaTheme="minorHAnsi"/>
          <w:lang w:eastAsia="en-US"/>
        </w:rPr>
        <w:t>sunt alc</w:t>
      </w:r>
      <w:r w:rsidR="000461A0">
        <w:rPr>
          <w:rFonts w:eastAsiaTheme="minorHAnsi"/>
          <w:lang w:eastAsia="en-US"/>
        </w:rPr>
        <w:t>ătuiți din tablă zincată de o</w:t>
      </w:r>
      <w:r w:rsidR="00896404" w:rsidRPr="00550BB2">
        <w:rPr>
          <w:rFonts w:eastAsiaTheme="minorHAnsi"/>
          <w:lang w:eastAsia="en-US"/>
        </w:rPr>
        <w:t xml:space="preserve"> grosime</w:t>
      </w:r>
      <w:r w:rsidR="000461A0">
        <w:rPr>
          <w:rFonts w:eastAsiaTheme="minorHAnsi"/>
          <w:lang w:eastAsia="en-US"/>
        </w:rPr>
        <w:t xml:space="preserve"> de </w:t>
      </w:r>
      <w:r w:rsidR="00896404" w:rsidRPr="00550BB2">
        <w:rPr>
          <w:rFonts w:eastAsiaTheme="minorHAnsi"/>
          <w:lang w:eastAsia="en-US"/>
        </w:rPr>
        <w:t xml:space="preserve"> 0,55</w:t>
      </w:r>
      <w:r w:rsidRPr="00550BB2">
        <w:rPr>
          <w:rFonts w:eastAsiaTheme="minorHAnsi"/>
          <w:lang w:eastAsia="en-US"/>
        </w:rPr>
        <w:t xml:space="preserve"> mm izolaț</w:t>
      </w:r>
      <w:r w:rsidR="00896404" w:rsidRPr="00550BB2">
        <w:rPr>
          <w:rFonts w:eastAsiaTheme="minorHAnsi"/>
          <w:lang w:eastAsia="en-US"/>
        </w:rPr>
        <w:t>i termic cu va</w:t>
      </w:r>
      <w:r w:rsidRPr="00550BB2">
        <w:rPr>
          <w:rFonts w:eastAsiaTheme="minorHAnsi"/>
          <w:lang w:eastAsia="en-US"/>
        </w:rPr>
        <w:t>tă minerală</w:t>
      </w:r>
      <w:r w:rsidR="00896404" w:rsidRPr="00550BB2">
        <w:rPr>
          <w:rFonts w:eastAsiaTheme="minorHAnsi"/>
          <w:lang w:eastAsia="en-US"/>
        </w:rPr>
        <w:t xml:space="preserve"> de</w:t>
      </w:r>
      <w:r w:rsidR="00C73136">
        <w:rPr>
          <w:rFonts w:eastAsiaTheme="minorHAnsi"/>
          <w:lang w:eastAsia="en-US"/>
        </w:rPr>
        <w:t xml:space="preserve"> 6 cm grosime. Grunduirea este </w:t>
      </w:r>
      <w:r w:rsidR="00896404" w:rsidRPr="00550BB2">
        <w:rPr>
          <w:rFonts w:eastAsiaTheme="minorHAnsi"/>
          <w:lang w:eastAsia="en-US"/>
        </w:rPr>
        <w:t>executa</w:t>
      </w:r>
      <w:r w:rsidR="00C73136">
        <w:rPr>
          <w:rFonts w:eastAsiaTheme="minorHAnsi"/>
          <w:lang w:eastAsia="en-US"/>
        </w:rPr>
        <w:t>tă</w:t>
      </w:r>
      <w:r w:rsidR="00896404" w:rsidRPr="00550BB2">
        <w:rPr>
          <w:rFonts w:eastAsiaTheme="minorHAnsi"/>
          <w:lang w:eastAsia="en-US"/>
        </w:rPr>
        <w:t xml:space="preserve"> cu vopsea bicomponen</w:t>
      </w:r>
      <w:r w:rsidRPr="00550BB2">
        <w:rPr>
          <w:rFonts w:eastAsiaTheme="minorHAnsi"/>
          <w:lang w:eastAsia="en-US"/>
        </w:rPr>
        <w:t>tă pe baza de răș</w:t>
      </w:r>
      <w:r w:rsidR="00896404" w:rsidRPr="00550BB2">
        <w:rPr>
          <w:rFonts w:eastAsiaTheme="minorHAnsi"/>
          <w:lang w:eastAsia="en-US"/>
        </w:rPr>
        <w:t>ini sintetice.</w:t>
      </w:r>
      <w:r w:rsidRPr="00550BB2">
        <w:rPr>
          <w:rFonts w:eastAsiaTheme="minorHAnsi"/>
          <w:lang w:eastAsia="en-US"/>
        </w:rPr>
        <w:t xml:space="preserve"> Rama superioară are jgheaburi integrate iar </w:t>
      </w:r>
      <w:r w:rsidR="00896404" w:rsidRPr="00550BB2">
        <w:rPr>
          <w:rFonts w:eastAsiaTheme="minorHAnsi"/>
          <w:lang w:eastAsia="en-US"/>
        </w:rPr>
        <w:t>scur</w:t>
      </w:r>
      <w:r w:rsidRPr="00550BB2">
        <w:rPr>
          <w:rFonts w:eastAsiaTheme="minorHAnsi"/>
          <w:lang w:eastAsia="en-US"/>
        </w:rPr>
        <w:t>gerea apei pluviale prin stâ</w:t>
      </w:r>
      <w:r w:rsidR="00896404" w:rsidRPr="00550BB2">
        <w:rPr>
          <w:rFonts w:eastAsiaTheme="minorHAnsi"/>
          <w:lang w:eastAsia="en-US"/>
        </w:rPr>
        <w:t xml:space="preserve">lpi. Pardoseala </w:t>
      </w:r>
      <w:r w:rsidRPr="00550BB2">
        <w:rPr>
          <w:rFonts w:eastAsiaTheme="minorHAnsi"/>
          <w:lang w:eastAsia="en-US"/>
        </w:rPr>
        <w:t xml:space="preserve">este </w:t>
      </w:r>
      <w:r w:rsidR="00896404" w:rsidRPr="00550BB2">
        <w:rPr>
          <w:rFonts w:eastAsiaTheme="minorHAnsi"/>
          <w:lang w:eastAsia="en-US"/>
        </w:rPr>
        <w:t>izolată termic cu vată minerală de 6 cm grosime, folie anticondens, strat de</w:t>
      </w:r>
      <w:r w:rsidRPr="00550BB2">
        <w:rPr>
          <w:rFonts w:eastAsiaTheme="minorHAnsi"/>
          <w:lang w:eastAsia="en-US"/>
        </w:rPr>
        <w:t xml:space="preserve"> uzură melaminat iar </w:t>
      </w:r>
      <w:r w:rsidR="00896404" w:rsidRPr="00550BB2">
        <w:rPr>
          <w:rFonts w:eastAsiaTheme="minorHAnsi"/>
          <w:lang w:eastAsia="en-US"/>
        </w:rPr>
        <w:t>tavan</w:t>
      </w:r>
      <w:r w:rsidRPr="00550BB2">
        <w:rPr>
          <w:rFonts w:eastAsiaTheme="minorHAnsi"/>
          <w:lang w:eastAsia="en-US"/>
        </w:rPr>
        <w:t xml:space="preserve">ul </w:t>
      </w:r>
      <w:r w:rsidR="00896404" w:rsidRPr="00550BB2">
        <w:rPr>
          <w:rFonts w:eastAsiaTheme="minorHAnsi"/>
          <w:lang w:eastAsia="en-US"/>
        </w:rPr>
        <w:t xml:space="preserve"> izolat termic cu vată minerală de 6 cm grosime, placă OSB, folie anticondens, placă melaminată</w:t>
      </w:r>
      <w:r w:rsidR="00C73136">
        <w:rPr>
          <w:rFonts w:eastAsiaTheme="minorHAnsi"/>
          <w:lang w:eastAsia="en-US"/>
        </w:rPr>
        <w:t xml:space="preserve">. Vopsitoria de protecție este </w:t>
      </w:r>
      <w:r w:rsidR="00896404" w:rsidRPr="00550BB2">
        <w:rPr>
          <w:rFonts w:eastAsiaTheme="minorHAnsi"/>
          <w:lang w:eastAsia="en-US"/>
        </w:rPr>
        <w:t>din gama acrilo-vinilică, RAL 9002.</w:t>
      </w:r>
    </w:p>
    <w:p w:rsidR="00896404" w:rsidRPr="00550BB2" w:rsidRDefault="00896404" w:rsidP="00550BB2">
      <w:pPr>
        <w:autoSpaceDE w:val="0"/>
        <w:autoSpaceDN w:val="0"/>
        <w:adjustRightInd w:val="0"/>
        <w:spacing w:line="276" w:lineRule="auto"/>
        <w:jc w:val="both"/>
        <w:rPr>
          <w:rFonts w:eastAsiaTheme="minorHAnsi"/>
          <w:lang w:eastAsia="en-US"/>
        </w:rPr>
      </w:pPr>
      <w:r w:rsidRPr="00550BB2">
        <w:rPr>
          <w:rFonts w:eastAsiaTheme="minorHAnsi"/>
          <w:lang w:eastAsia="en-US"/>
        </w:rPr>
        <w:t>Suprafață construcție = 14,76 m</w:t>
      </w:r>
      <w:r w:rsidRPr="00550BB2">
        <w:rPr>
          <w:rFonts w:eastAsiaTheme="minorHAnsi"/>
          <w:vertAlign w:val="superscript"/>
          <w:lang w:eastAsia="en-US"/>
        </w:rPr>
        <w:t>2</w:t>
      </w:r>
      <w:r w:rsidR="001333E1" w:rsidRPr="00550BB2">
        <w:rPr>
          <w:rFonts w:eastAsiaTheme="minorHAnsi"/>
          <w:lang w:eastAsia="en-US"/>
        </w:rPr>
        <w:t>.</w:t>
      </w:r>
    </w:p>
    <w:p w:rsidR="00896404" w:rsidRPr="00550BB2" w:rsidRDefault="00896404" w:rsidP="00550BB2">
      <w:pPr>
        <w:spacing w:line="276" w:lineRule="auto"/>
        <w:jc w:val="both"/>
        <w:rPr>
          <w:rFonts w:eastAsiaTheme="minorHAnsi"/>
          <w:lang w:eastAsia="en-US"/>
        </w:rPr>
      </w:pPr>
      <w:r w:rsidRPr="00550BB2">
        <w:rPr>
          <w:rFonts w:eastAsiaTheme="minorHAnsi"/>
          <w:lang w:eastAsia="en-US"/>
        </w:rPr>
        <w:t>Volum construcție = 38,40 m</w:t>
      </w:r>
      <w:r w:rsidRPr="00550BB2">
        <w:rPr>
          <w:rFonts w:eastAsiaTheme="minorHAnsi"/>
          <w:vertAlign w:val="superscript"/>
          <w:lang w:eastAsia="en-US"/>
        </w:rPr>
        <w:t>3</w:t>
      </w:r>
      <w:r w:rsidR="001333E1" w:rsidRPr="00550BB2">
        <w:rPr>
          <w:rFonts w:eastAsiaTheme="minorHAnsi"/>
          <w:lang w:eastAsia="en-US"/>
        </w:rPr>
        <w:t>.</w:t>
      </w:r>
    </w:p>
    <w:p w:rsidR="00DE6109" w:rsidRPr="00550BB2" w:rsidRDefault="00DE6109" w:rsidP="00550BB2">
      <w:pPr>
        <w:pStyle w:val="Heading7"/>
        <w:numPr>
          <w:ilvl w:val="0"/>
          <w:numId w:val="0"/>
        </w:numPr>
        <w:spacing w:line="276" w:lineRule="auto"/>
        <w:jc w:val="both"/>
      </w:pPr>
    </w:p>
    <w:p w:rsidR="00DE6109" w:rsidRPr="00550BB2" w:rsidRDefault="00DE6109" w:rsidP="00550BB2">
      <w:pPr>
        <w:autoSpaceDE w:val="0"/>
        <w:autoSpaceDN w:val="0"/>
        <w:adjustRightInd w:val="0"/>
        <w:spacing w:line="276" w:lineRule="auto"/>
        <w:jc w:val="both"/>
        <w:rPr>
          <w:rFonts w:eastAsiaTheme="minorHAnsi"/>
          <w:b/>
          <w:bCs/>
          <w:i/>
          <w:lang w:eastAsia="en-US"/>
        </w:rPr>
      </w:pPr>
      <w:r w:rsidRPr="00550BB2">
        <w:rPr>
          <w:rFonts w:eastAsiaTheme="minorHAnsi"/>
          <w:b/>
          <w:bCs/>
          <w:i/>
          <w:lang w:eastAsia="en-US"/>
        </w:rPr>
        <w:t>Container grup sanitar</w:t>
      </w:r>
      <w:r w:rsidR="00832AEE" w:rsidRPr="00550BB2">
        <w:rPr>
          <w:rFonts w:eastAsiaTheme="minorHAnsi"/>
          <w:b/>
          <w:bCs/>
          <w:i/>
          <w:lang w:eastAsia="en-US"/>
        </w:rPr>
        <w:t xml:space="preserve"> și vestiar</w:t>
      </w:r>
    </w:p>
    <w:p w:rsidR="00832AEE" w:rsidRPr="00550BB2" w:rsidRDefault="00DE6109" w:rsidP="00550BB2">
      <w:pPr>
        <w:autoSpaceDE w:val="0"/>
        <w:autoSpaceDN w:val="0"/>
        <w:adjustRightInd w:val="0"/>
        <w:spacing w:line="276" w:lineRule="auto"/>
        <w:jc w:val="both"/>
        <w:rPr>
          <w:rFonts w:eastAsiaTheme="minorHAnsi"/>
          <w:lang w:eastAsia="en-US"/>
        </w:rPr>
      </w:pPr>
      <w:r w:rsidRPr="00550BB2">
        <w:rPr>
          <w:rFonts w:eastAsiaTheme="minorHAnsi"/>
          <w:lang w:eastAsia="en-US"/>
        </w:rPr>
        <w:t>Containerul grup sanitar se află lângă containerul clădirii administrative şi a personalului. Acesta este o cabină pre</w:t>
      </w:r>
      <w:r w:rsidRPr="00550BB2">
        <w:rPr>
          <w:rFonts w:ascii="Calibri" w:eastAsiaTheme="minorHAnsi" w:hAnsi="Calibri"/>
          <w:lang w:eastAsia="en-US"/>
        </w:rPr>
        <w:t>‐</w:t>
      </w:r>
      <w:r w:rsidRPr="00550BB2">
        <w:rPr>
          <w:rFonts w:eastAsiaTheme="minorHAnsi"/>
          <w:lang w:eastAsia="en-US"/>
        </w:rPr>
        <w:t>fabricată, având d</w:t>
      </w:r>
      <w:r w:rsidR="00832AEE" w:rsidRPr="00550BB2">
        <w:rPr>
          <w:rFonts w:eastAsiaTheme="minorHAnsi"/>
          <w:lang w:eastAsia="en-US"/>
        </w:rPr>
        <w:t>imensiunile aproximative de 6058x2443x2600</w:t>
      </w:r>
      <w:r w:rsidRPr="00550BB2">
        <w:rPr>
          <w:rFonts w:eastAsiaTheme="minorHAnsi"/>
          <w:lang w:eastAsia="en-US"/>
        </w:rPr>
        <w:t>, ac</w:t>
      </w:r>
      <w:r w:rsidR="00832AEE" w:rsidRPr="00550BB2">
        <w:rPr>
          <w:rFonts w:eastAsiaTheme="minorHAnsi"/>
          <w:lang w:eastAsia="en-US"/>
        </w:rPr>
        <w:t>operind o suprafață totală de 13,8</w:t>
      </w:r>
      <w:r w:rsidRPr="00550BB2">
        <w:rPr>
          <w:rFonts w:eastAsiaTheme="minorHAnsi"/>
          <w:lang w:eastAsia="en-US"/>
        </w:rPr>
        <w:t>0 m</w:t>
      </w:r>
      <w:r w:rsidRPr="00550BB2">
        <w:rPr>
          <w:rFonts w:eastAsiaTheme="minorHAnsi"/>
          <w:vertAlign w:val="superscript"/>
          <w:lang w:eastAsia="en-US"/>
        </w:rPr>
        <w:t>2</w:t>
      </w:r>
      <w:r w:rsidR="00832AEE" w:rsidRPr="00550BB2">
        <w:rPr>
          <w:rFonts w:eastAsiaTheme="minorHAnsi"/>
          <w:lang w:eastAsia="en-US"/>
        </w:rPr>
        <w:t>, din care: vestiar 3,40 m</w:t>
      </w:r>
      <w:r w:rsidR="00832AEE" w:rsidRPr="00550BB2">
        <w:rPr>
          <w:rFonts w:eastAsiaTheme="minorHAnsi"/>
          <w:vertAlign w:val="superscript"/>
          <w:lang w:eastAsia="en-US"/>
        </w:rPr>
        <w:t xml:space="preserve">2 </w:t>
      </w:r>
      <w:r w:rsidR="00832AEE" w:rsidRPr="00550BB2">
        <w:rPr>
          <w:rFonts w:eastAsiaTheme="minorHAnsi"/>
          <w:lang w:eastAsia="en-US"/>
        </w:rPr>
        <w:t>și grup sanitar de 10,40 m</w:t>
      </w:r>
      <w:r w:rsidR="00832AEE" w:rsidRPr="00550BB2">
        <w:rPr>
          <w:rFonts w:eastAsiaTheme="minorHAnsi"/>
          <w:vertAlign w:val="superscript"/>
          <w:lang w:eastAsia="en-US"/>
        </w:rPr>
        <w:t>2</w:t>
      </w:r>
      <w:r w:rsidR="00832AEE" w:rsidRPr="00550BB2">
        <w:rPr>
          <w:rFonts w:eastAsiaTheme="minorHAnsi"/>
          <w:lang w:eastAsia="en-US"/>
        </w:rPr>
        <w:t>(care include 2 cabine WC cu dimensiunile de 90x140 cm și un spațiu comun spălător).</w:t>
      </w:r>
    </w:p>
    <w:p w:rsidR="00DE6109" w:rsidRPr="00550BB2" w:rsidRDefault="003713BA" w:rsidP="000461A0">
      <w:pPr>
        <w:pStyle w:val="Heading7"/>
        <w:numPr>
          <w:ilvl w:val="0"/>
          <w:numId w:val="0"/>
        </w:numPr>
        <w:spacing w:line="276" w:lineRule="auto"/>
        <w:jc w:val="both"/>
        <w:rPr>
          <w:rFonts w:eastAsiaTheme="minorHAnsi"/>
        </w:rPr>
      </w:pPr>
      <w:r w:rsidRPr="00550BB2">
        <w:t>Containerul este prevă</w:t>
      </w:r>
      <w:r w:rsidR="00DE6109" w:rsidRPr="00550BB2">
        <w:t xml:space="preserve">zut cu boiler apă caldă, unități tip split, ventilatoare, </w:t>
      </w:r>
      <w:r w:rsidR="00DE6109" w:rsidRPr="00550BB2">
        <w:rPr>
          <w:rFonts w:eastAsiaTheme="minorHAnsi"/>
        </w:rPr>
        <w:t>dispozitive electrice</w:t>
      </w:r>
      <w:r w:rsidR="000461A0">
        <w:rPr>
          <w:rFonts w:eastAsiaTheme="minorHAnsi"/>
        </w:rPr>
        <w:t xml:space="preserve"> de încălzire pe bază de ulei </w:t>
      </w:r>
      <w:r w:rsidR="00DE6109" w:rsidRPr="00550BB2">
        <w:rPr>
          <w:rFonts w:eastAsiaTheme="minorHAnsi"/>
        </w:rPr>
        <w:t>şi instalat în întregime, inclusiv toate echipamentele necesare (oglinzi, chiuvete, toalete, etc.). Conducta</w:t>
      </w:r>
      <w:r w:rsidR="000461A0">
        <w:rPr>
          <w:rFonts w:eastAsiaTheme="minorHAnsi"/>
        </w:rPr>
        <w:t xml:space="preserve"> de canalizare menajera descarcă</w:t>
      </w:r>
      <w:r w:rsidR="00DE6109" w:rsidRPr="00550BB2">
        <w:rPr>
          <w:rFonts w:eastAsiaTheme="minorHAnsi"/>
        </w:rPr>
        <w:t xml:space="preserve"> într</w:t>
      </w:r>
      <w:r w:rsidR="00DE6109" w:rsidRPr="00550BB2">
        <w:rPr>
          <w:rFonts w:ascii="Calibri" w:eastAsiaTheme="minorHAnsi" w:hAnsi="Calibri"/>
        </w:rPr>
        <w:t>‐</w:t>
      </w:r>
      <w:r w:rsidR="00DE6109" w:rsidRPr="00550BB2">
        <w:rPr>
          <w:rFonts w:eastAsiaTheme="minorHAnsi"/>
        </w:rPr>
        <w:t xml:space="preserve">un rezervor circular din beton prefabricat cu diametrul de 2,50 m şi adâncimea de 3,00 m. Conductele </w:t>
      </w:r>
      <w:r w:rsidR="000461A0">
        <w:rPr>
          <w:rFonts w:eastAsiaTheme="minorHAnsi"/>
        </w:rPr>
        <w:t>sunt</w:t>
      </w:r>
      <w:r w:rsidR="00DE6109" w:rsidRPr="00550BB2">
        <w:rPr>
          <w:rFonts w:eastAsiaTheme="minorHAnsi"/>
        </w:rPr>
        <w:t xml:space="preserve"> realizate din PVC, diametru de 110 mm. Rezervorul </w:t>
      </w:r>
      <w:r w:rsidR="000461A0">
        <w:rPr>
          <w:rFonts w:eastAsiaTheme="minorHAnsi"/>
        </w:rPr>
        <w:t xml:space="preserve">este </w:t>
      </w:r>
      <w:r w:rsidR="00DE6109" w:rsidRPr="00550BB2">
        <w:rPr>
          <w:rFonts w:eastAsiaTheme="minorHAnsi"/>
        </w:rPr>
        <w:t>acoperit cu o foai</w:t>
      </w:r>
      <w:r w:rsidR="00967E09">
        <w:rPr>
          <w:rFonts w:eastAsiaTheme="minorHAnsi"/>
        </w:rPr>
        <w:t>e din beton ranforsat, inclusiv</w:t>
      </w:r>
      <w:r w:rsidR="00DE6109" w:rsidRPr="00550BB2">
        <w:rPr>
          <w:rFonts w:eastAsiaTheme="minorHAnsi"/>
        </w:rPr>
        <w:t xml:space="preserve"> cămine de racord pentru acces cu înveliş din fontă. Rezervorul </w:t>
      </w:r>
      <w:r w:rsidR="000461A0">
        <w:rPr>
          <w:rFonts w:eastAsiaTheme="minorHAnsi"/>
        </w:rPr>
        <w:t xml:space="preserve">este </w:t>
      </w:r>
      <w:r w:rsidR="00DE6109" w:rsidRPr="00550BB2">
        <w:rPr>
          <w:rFonts w:eastAsiaTheme="minorHAnsi"/>
        </w:rPr>
        <w:t>protejat cu un strat de balast de 15 cm şi rambleiat cu pământ.</w:t>
      </w:r>
    </w:p>
    <w:p w:rsidR="00AD3AC6" w:rsidRPr="00550BB2" w:rsidRDefault="00AD3AC6" w:rsidP="00550BB2">
      <w:pPr>
        <w:autoSpaceDE w:val="0"/>
        <w:autoSpaceDN w:val="0"/>
        <w:adjustRightInd w:val="0"/>
        <w:spacing w:line="276" w:lineRule="auto"/>
        <w:jc w:val="both"/>
        <w:rPr>
          <w:rFonts w:eastAsiaTheme="minorHAnsi"/>
          <w:lang w:eastAsia="en-US"/>
        </w:rPr>
      </w:pPr>
      <w:r w:rsidRPr="00550BB2">
        <w:rPr>
          <w:rFonts w:eastAsiaTheme="minorHAnsi"/>
          <w:lang w:eastAsia="en-US"/>
        </w:rPr>
        <w:t>Suprafață construcție = 14,76 m</w:t>
      </w:r>
      <w:r w:rsidRPr="00550BB2">
        <w:rPr>
          <w:rFonts w:eastAsiaTheme="minorHAnsi"/>
          <w:vertAlign w:val="superscript"/>
          <w:lang w:eastAsia="en-US"/>
        </w:rPr>
        <w:t>2</w:t>
      </w:r>
      <w:r w:rsidRPr="00550BB2">
        <w:rPr>
          <w:rFonts w:eastAsiaTheme="minorHAnsi"/>
          <w:lang w:eastAsia="en-US"/>
        </w:rPr>
        <w:t>.</w:t>
      </w:r>
    </w:p>
    <w:p w:rsidR="00AD3AC6" w:rsidRPr="00550BB2" w:rsidRDefault="00AD3AC6" w:rsidP="00550BB2">
      <w:pPr>
        <w:spacing w:line="276" w:lineRule="auto"/>
        <w:jc w:val="both"/>
        <w:rPr>
          <w:rFonts w:eastAsiaTheme="minorHAnsi"/>
          <w:lang w:eastAsia="en-US"/>
        </w:rPr>
      </w:pPr>
      <w:r w:rsidRPr="00550BB2">
        <w:rPr>
          <w:rFonts w:eastAsiaTheme="minorHAnsi"/>
          <w:lang w:eastAsia="en-US"/>
        </w:rPr>
        <w:t>Volum construcție = 38,40 m</w:t>
      </w:r>
      <w:r w:rsidRPr="00550BB2">
        <w:rPr>
          <w:rFonts w:eastAsiaTheme="minorHAnsi"/>
          <w:vertAlign w:val="superscript"/>
          <w:lang w:eastAsia="en-US"/>
        </w:rPr>
        <w:t>3</w:t>
      </w:r>
      <w:r w:rsidRPr="00550BB2">
        <w:rPr>
          <w:rFonts w:eastAsiaTheme="minorHAnsi"/>
          <w:lang w:eastAsia="en-US"/>
        </w:rPr>
        <w:t>.</w:t>
      </w:r>
    </w:p>
    <w:p w:rsidR="009C72CA" w:rsidRPr="00550BB2" w:rsidRDefault="009C72CA" w:rsidP="00550BB2">
      <w:pPr>
        <w:spacing w:line="276" w:lineRule="auto"/>
        <w:jc w:val="both"/>
        <w:rPr>
          <w:lang w:eastAsia="en-US"/>
        </w:rPr>
      </w:pPr>
    </w:p>
    <w:p w:rsidR="008279BB" w:rsidRPr="00550BB2" w:rsidRDefault="00C82189" w:rsidP="00550BB2">
      <w:pPr>
        <w:spacing w:line="276" w:lineRule="auto"/>
        <w:jc w:val="both"/>
        <w:rPr>
          <w:b/>
          <w:i/>
          <w:lang w:eastAsia="en-US"/>
        </w:rPr>
      </w:pPr>
      <w:r w:rsidRPr="00550BB2">
        <w:rPr>
          <w:b/>
          <w:i/>
          <w:lang w:eastAsia="en-US"/>
        </w:rPr>
        <w:lastRenderedPageBreak/>
        <w:t>Împrejmuire și poarta de acces</w:t>
      </w:r>
    </w:p>
    <w:p w:rsidR="0063501F" w:rsidRPr="00550BB2" w:rsidRDefault="006E6E56" w:rsidP="00550BB2">
      <w:pPr>
        <w:pStyle w:val="Heading7"/>
        <w:numPr>
          <w:ilvl w:val="0"/>
          <w:numId w:val="0"/>
        </w:numPr>
        <w:spacing w:line="276" w:lineRule="auto"/>
        <w:jc w:val="both"/>
      </w:pPr>
      <w:r w:rsidRPr="00550BB2">
        <w:t xml:space="preserve">Pentru </w:t>
      </w:r>
      <w:r w:rsidR="00C82189" w:rsidRPr="00550BB2">
        <w:t>evitarea persoanelor străine și a animalelor în incinta amplasamentului, acesta este împrejmuit</w:t>
      </w:r>
      <w:r w:rsidR="009A2E41" w:rsidRPr="00550BB2">
        <w:t xml:space="preserve"> perimetral de </w:t>
      </w:r>
      <w:r w:rsidR="00C82189" w:rsidRPr="00550BB2">
        <w:t xml:space="preserve">un gard </w:t>
      </w:r>
      <w:r w:rsidRPr="00550BB2">
        <w:t>rezistent  realizat din bare de fier galvanizat cu diam</w:t>
      </w:r>
      <w:r w:rsidR="0063501F" w:rsidRPr="00550BB2">
        <w:t>etrul de 2 , înălțime de 2,50 m, incorporate într-o bază de beton amplasate la nivel subteran.</w:t>
      </w:r>
    </w:p>
    <w:p w:rsidR="008279BB" w:rsidRPr="00550BB2" w:rsidRDefault="0063501F" w:rsidP="00550BB2">
      <w:pPr>
        <w:pStyle w:val="Heading7"/>
        <w:numPr>
          <w:ilvl w:val="0"/>
          <w:numId w:val="0"/>
        </w:numPr>
        <w:spacing w:line="276" w:lineRule="auto"/>
        <w:jc w:val="both"/>
      </w:pPr>
      <w:r w:rsidRPr="00550BB2">
        <w:t xml:space="preserve">Porțile sunt realizate </w:t>
      </w:r>
      <w:r w:rsidR="009A2E41" w:rsidRPr="00550BB2">
        <w:rPr>
          <w:rFonts w:eastAsiaTheme="minorHAnsi"/>
        </w:rPr>
        <w:t>din plasă de sârmă, dispuse pe stâlpi de țeavă</w:t>
      </w:r>
      <w:r w:rsidR="002B1789" w:rsidRPr="00550BB2">
        <w:rPr>
          <w:rFonts w:eastAsiaTheme="minorHAnsi"/>
        </w:rPr>
        <w:t xml:space="preserve"> pe </w:t>
      </w:r>
      <w:r w:rsidR="00832AEE" w:rsidRPr="00550BB2">
        <w:rPr>
          <w:rFonts w:eastAsiaTheme="minorHAnsi"/>
        </w:rPr>
        <w:t>3 rânduri</w:t>
      </w:r>
      <w:r w:rsidR="009A2E41" w:rsidRPr="00550BB2">
        <w:rPr>
          <w:rFonts w:eastAsiaTheme="minorHAnsi"/>
        </w:rPr>
        <w:t xml:space="preserve"> şisecurizat cu un dispozitiv de blocare.</w:t>
      </w:r>
    </w:p>
    <w:p w:rsidR="00C82189" w:rsidRPr="00550BB2" w:rsidRDefault="00C82189" w:rsidP="00550BB2">
      <w:pPr>
        <w:autoSpaceDE w:val="0"/>
        <w:autoSpaceDN w:val="0"/>
        <w:adjustRightInd w:val="0"/>
        <w:spacing w:line="276" w:lineRule="auto"/>
        <w:jc w:val="both"/>
        <w:rPr>
          <w:rFonts w:eastAsiaTheme="minorHAnsi"/>
          <w:lang w:eastAsia="en-US"/>
        </w:rPr>
      </w:pPr>
      <w:r w:rsidRPr="00550BB2">
        <w:rPr>
          <w:rFonts w:eastAsiaTheme="minorHAnsi"/>
          <w:lang w:eastAsia="en-US"/>
        </w:rPr>
        <w:t>Poarta de</w:t>
      </w:r>
      <w:r w:rsidR="00066DFD" w:rsidRPr="00550BB2">
        <w:rPr>
          <w:rFonts w:eastAsiaTheme="minorHAnsi"/>
          <w:lang w:eastAsia="en-US"/>
        </w:rPr>
        <w:t xml:space="preserve"> acces se</w:t>
      </w:r>
      <w:r w:rsidRPr="00550BB2">
        <w:rPr>
          <w:rFonts w:eastAsiaTheme="minorHAnsi"/>
          <w:lang w:eastAsia="en-US"/>
        </w:rPr>
        <w:t xml:space="preserve"> deschide automat prin intermediul unui motor el</w:t>
      </w:r>
      <w:r w:rsidR="00066DFD" w:rsidRPr="00550BB2">
        <w:rPr>
          <w:rFonts w:eastAsiaTheme="minorHAnsi"/>
          <w:lang w:eastAsia="en-US"/>
        </w:rPr>
        <w:t>ectric. Mişcarea portilor se realizeaza</w:t>
      </w:r>
      <w:r w:rsidRPr="00550BB2">
        <w:rPr>
          <w:rFonts w:eastAsiaTheme="minorHAnsi"/>
          <w:lang w:eastAsia="en-US"/>
        </w:rPr>
        <w:t xml:space="preserve"> prin inter</w:t>
      </w:r>
      <w:r w:rsidR="00066DFD" w:rsidRPr="00550BB2">
        <w:rPr>
          <w:rFonts w:eastAsiaTheme="minorHAnsi"/>
          <w:lang w:eastAsia="en-US"/>
        </w:rPr>
        <w:t>mediul unui scripete care se deplaseaza</w:t>
      </w:r>
      <w:r w:rsidRPr="00550BB2">
        <w:rPr>
          <w:rFonts w:eastAsiaTheme="minorHAnsi"/>
          <w:lang w:eastAsia="en-US"/>
        </w:rPr>
        <w:t xml:space="preserve"> pe un ghidaj încorporat într</w:t>
      </w:r>
      <w:r w:rsidRPr="00550BB2">
        <w:rPr>
          <w:rFonts w:ascii="Calibri" w:eastAsiaTheme="minorHAnsi" w:hAnsi="Calibri"/>
          <w:lang w:eastAsia="en-US"/>
        </w:rPr>
        <w:t>‐</w:t>
      </w:r>
      <w:r w:rsidRPr="00550BB2">
        <w:rPr>
          <w:rFonts w:eastAsiaTheme="minorHAnsi"/>
          <w:lang w:eastAsia="en-US"/>
        </w:rPr>
        <w:t>o bază</w:t>
      </w:r>
      <w:r w:rsidR="00643493">
        <w:rPr>
          <w:rFonts w:eastAsiaTheme="minorHAnsi"/>
          <w:lang w:eastAsia="en-US"/>
        </w:rPr>
        <w:t xml:space="preserve"> </w:t>
      </w:r>
      <w:r w:rsidRPr="00550BB2">
        <w:rPr>
          <w:rFonts w:eastAsiaTheme="minorHAnsi"/>
          <w:lang w:eastAsia="en-US"/>
        </w:rPr>
        <w:t>din beton.</w:t>
      </w:r>
      <w:r w:rsidR="0063501F" w:rsidRPr="00550BB2">
        <w:rPr>
          <w:rFonts w:eastAsiaTheme="minorHAnsi"/>
          <w:lang w:eastAsia="en-US"/>
        </w:rPr>
        <w:t xml:space="preserve"> Lungimea totală a gardului este de 270 m. Stația de transfer Gherla, are o poartă de acces de 9 m lungime.</w:t>
      </w:r>
    </w:p>
    <w:p w:rsidR="00066DFD" w:rsidRPr="00550BB2" w:rsidRDefault="00066DFD" w:rsidP="00550BB2">
      <w:pPr>
        <w:pStyle w:val="Heading7"/>
        <w:numPr>
          <w:ilvl w:val="0"/>
          <w:numId w:val="0"/>
        </w:numPr>
        <w:spacing w:line="276" w:lineRule="auto"/>
        <w:ind w:firstLine="720"/>
        <w:jc w:val="both"/>
      </w:pPr>
    </w:p>
    <w:p w:rsidR="00066DFD" w:rsidRPr="00550BB2" w:rsidRDefault="00066DFD" w:rsidP="00550BB2">
      <w:pPr>
        <w:spacing w:line="276" w:lineRule="auto"/>
        <w:jc w:val="both"/>
        <w:rPr>
          <w:b/>
          <w:i/>
          <w:lang w:eastAsia="en-US"/>
        </w:rPr>
      </w:pPr>
      <w:r w:rsidRPr="00550BB2">
        <w:rPr>
          <w:b/>
          <w:i/>
          <w:lang w:eastAsia="en-US"/>
        </w:rPr>
        <w:t>Cântar rutier și cabina cântar</w:t>
      </w:r>
      <w:r w:rsidR="0076621F" w:rsidRPr="00550BB2">
        <w:rPr>
          <w:b/>
          <w:i/>
          <w:lang w:eastAsia="en-US"/>
        </w:rPr>
        <w:t>(general)</w:t>
      </w:r>
    </w:p>
    <w:p w:rsidR="00066DFD" w:rsidRPr="00550BB2" w:rsidRDefault="00066DFD" w:rsidP="00550BB2">
      <w:pPr>
        <w:pStyle w:val="Heading7"/>
        <w:numPr>
          <w:ilvl w:val="0"/>
          <w:numId w:val="0"/>
        </w:numPr>
        <w:spacing w:line="276" w:lineRule="auto"/>
        <w:jc w:val="both"/>
      </w:pPr>
      <w:r w:rsidRPr="00550BB2">
        <w:t>La intrarea în incinta amplasamentului</w:t>
      </w:r>
      <w:r w:rsidR="000A6625" w:rsidRPr="00550BB2">
        <w:t xml:space="preserve">, după poarta de acces,  este prevăzut un cântar rutier pentru mașinile de transport(gunoiere și mașini cu platformă containere). Cântarul este necesar pentru a putea stabili cantitatea de deșeuri intrate și cantitatea de materiale ieșite din aplasament. </w:t>
      </w:r>
      <w:r w:rsidR="00B55F48" w:rsidRPr="00550BB2">
        <w:t>Cântarul are o structura supraterană mixtă din beton și oțel inoxidabil</w:t>
      </w:r>
      <w:r w:rsidR="00320110" w:rsidRPr="00550BB2">
        <w:t xml:space="preserve"> având capacitatea de 60 tone. Dimensiunea aproximativă a platformei de cântărire este de 18 m lungime și 3 m lățime</w:t>
      </w:r>
      <w:r w:rsidR="00321233" w:rsidRPr="00550BB2">
        <w:t>, având 2 rampe de acces din beton, câte una la fiecare capăt al platformei, de lungime 5,60 m și panta de 9%.</w:t>
      </w:r>
    </w:p>
    <w:p w:rsidR="006E6E56" w:rsidRPr="00550BB2" w:rsidRDefault="006E6E56" w:rsidP="00550BB2">
      <w:pPr>
        <w:spacing w:line="276" w:lineRule="auto"/>
        <w:jc w:val="both"/>
        <w:rPr>
          <w:lang w:eastAsia="en-US"/>
        </w:rPr>
      </w:pPr>
      <w:r w:rsidRPr="00550BB2">
        <w:rPr>
          <w:lang w:eastAsia="en-US"/>
        </w:rPr>
        <w:t>Cântarul este prevăzut cu o cabină de tip eurocontainer având dimensiunile 3,5 x 2,5 x 2,7 m.</w:t>
      </w:r>
    </w:p>
    <w:p w:rsidR="00FA7914" w:rsidRPr="00550BB2" w:rsidRDefault="00FA7914" w:rsidP="00550BB2">
      <w:pPr>
        <w:spacing w:line="276" w:lineRule="auto"/>
        <w:jc w:val="both"/>
        <w:rPr>
          <w:lang w:eastAsia="en-US"/>
        </w:rPr>
      </w:pPr>
    </w:p>
    <w:p w:rsidR="00FA7914" w:rsidRPr="00550BB2" w:rsidRDefault="00537375" w:rsidP="00550BB2">
      <w:pPr>
        <w:pStyle w:val="Heading7"/>
        <w:numPr>
          <w:ilvl w:val="0"/>
          <w:numId w:val="0"/>
        </w:numPr>
        <w:spacing w:line="276" w:lineRule="auto"/>
        <w:jc w:val="both"/>
        <w:rPr>
          <w:b/>
          <w:i/>
        </w:rPr>
      </w:pPr>
      <w:r w:rsidRPr="00550BB2">
        <w:rPr>
          <w:b/>
          <w:i/>
        </w:rPr>
        <w:t>Alimentarea cu apă</w:t>
      </w:r>
      <w:r w:rsidR="0076621F" w:rsidRPr="00550BB2">
        <w:rPr>
          <w:b/>
          <w:i/>
        </w:rPr>
        <w:t>(general)</w:t>
      </w:r>
    </w:p>
    <w:p w:rsidR="00F53EA5" w:rsidRPr="00550BB2" w:rsidRDefault="00FA2510" w:rsidP="00550BB2">
      <w:pPr>
        <w:spacing w:line="276" w:lineRule="auto"/>
        <w:jc w:val="both"/>
        <w:rPr>
          <w:lang w:eastAsia="en-US"/>
        </w:rPr>
      </w:pPr>
      <w:r w:rsidRPr="00550BB2">
        <w:rPr>
          <w:lang w:eastAsia="en-US"/>
        </w:rPr>
        <w:t>Scopul principal al rețelei de distribuție a apei este de a alimenta cu apă curată toate unitățile unde este necesară utilizarea apei.Întreaga conductă principală de distribuție a apei, este realizată din conducte PEID(polietilenă de înaltă densitate), cu diametrul de 40 , pentru o presiune de lucru de 6 bari în conformitate cu DIN 8074/8075.</w:t>
      </w:r>
    </w:p>
    <w:p w:rsidR="002B1789" w:rsidRPr="000461A0" w:rsidRDefault="00FA2510" w:rsidP="000461A0">
      <w:pPr>
        <w:autoSpaceDE w:val="0"/>
        <w:autoSpaceDN w:val="0"/>
        <w:adjustRightInd w:val="0"/>
        <w:spacing w:line="276" w:lineRule="auto"/>
        <w:jc w:val="both"/>
        <w:rPr>
          <w:rFonts w:eastAsiaTheme="minorHAnsi"/>
          <w:lang w:eastAsia="en-US"/>
        </w:rPr>
      </w:pPr>
      <w:r w:rsidRPr="00550BB2">
        <w:t>Toate conductele au o adâncime de minimum 1,20 m , pentru a fi proteja</w:t>
      </w:r>
      <w:r w:rsidR="000046A0">
        <w:t>t</w:t>
      </w:r>
      <w:r w:rsidRPr="00550BB2">
        <w:t xml:space="preserve"> de ingheț, în perioada de iarnă.</w:t>
      </w:r>
      <w:r w:rsidR="000461A0">
        <w:t xml:space="preserve"> </w:t>
      </w:r>
      <w:r w:rsidR="002B1789" w:rsidRPr="00550BB2">
        <w:rPr>
          <w:rFonts w:eastAsiaTheme="minorHAnsi"/>
          <w:lang w:eastAsia="en-US"/>
        </w:rPr>
        <w:t>Sistemul de drenare a apelor pluviale constă din canale triunghiulare pe partea cu drumurile, foraje cu gratii, conducte circulare din beton, cămine de record dreptunghiulare care colectează apa pluvială din palierul clădirilor şi le conduce în siguranță la receptorul final adică la canalul trapezoidal A. Sistemul</w:t>
      </w:r>
      <w:r w:rsidR="000461A0">
        <w:rPr>
          <w:rFonts w:eastAsiaTheme="minorHAnsi"/>
          <w:lang w:eastAsia="en-US"/>
        </w:rPr>
        <w:t xml:space="preserve"> </w:t>
      </w:r>
      <w:r w:rsidR="002B1789" w:rsidRPr="00550BB2">
        <w:rPr>
          <w:rFonts w:eastAsiaTheme="minorHAnsi"/>
          <w:lang w:eastAsia="en-US"/>
        </w:rPr>
        <w:t>colectează apa pluvială din zonele din interiorul amplasamentului.</w:t>
      </w:r>
      <w:r w:rsidR="000461A0">
        <w:rPr>
          <w:rFonts w:eastAsiaTheme="minorHAnsi"/>
          <w:lang w:eastAsia="en-US"/>
        </w:rPr>
        <w:t xml:space="preserve"> </w:t>
      </w:r>
      <w:r w:rsidR="002B1789" w:rsidRPr="00550BB2">
        <w:rPr>
          <w:rFonts w:eastAsiaTheme="minorHAnsi"/>
          <w:lang w:eastAsia="en-US"/>
        </w:rPr>
        <w:t>În locul în care conducta deversează apa înspre receptorul final (care sunt lucrările de</w:t>
      </w:r>
      <w:r w:rsidR="000461A0">
        <w:rPr>
          <w:rFonts w:eastAsiaTheme="minorHAnsi"/>
          <w:lang w:eastAsia="en-US"/>
        </w:rPr>
        <w:t xml:space="preserve"> </w:t>
      </w:r>
      <w:r w:rsidR="002B1789" w:rsidRPr="00550BB2">
        <w:rPr>
          <w:rFonts w:eastAsiaTheme="minorHAnsi"/>
          <w:lang w:eastAsia="en-US"/>
        </w:rPr>
        <w:t xml:space="preserve">apărare împotriva inundațiilor ale drumului), </w:t>
      </w:r>
      <w:r w:rsidR="000461A0">
        <w:rPr>
          <w:rFonts w:eastAsiaTheme="minorHAnsi"/>
          <w:lang w:eastAsia="en-US"/>
        </w:rPr>
        <w:t>este construit</w:t>
      </w:r>
      <w:r w:rsidR="002B1789" w:rsidRPr="00550BB2">
        <w:rPr>
          <w:rFonts w:eastAsiaTheme="minorHAnsi"/>
          <w:lang w:eastAsia="en-US"/>
        </w:rPr>
        <w:t xml:space="preserve"> un separator de ulei</w:t>
      </w:r>
      <w:r w:rsidR="00643493">
        <w:rPr>
          <w:rFonts w:eastAsiaTheme="minorHAnsi"/>
          <w:lang w:eastAsia="en-US"/>
        </w:rPr>
        <w:t xml:space="preserve"> </w:t>
      </w:r>
      <w:r w:rsidR="002B1789" w:rsidRPr="00550BB2">
        <w:rPr>
          <w:rFonts w:eastAsiaTheme="minorHAnsi"/>
          <w:lang w:eastAsia="en-US"/>
        </w:rPr>
        <w:t>pentru a îndepărta uleiul şi alte substanțe din apa pluvială colectată în interiorul</w:t>
      </w:r>
      <w:r w:rsidR="000461A0">
        <w:rPr>
          <w:rFonts w:eastAsiaTheme="minorHAnsi"/>
          <w:lang w:eastAsia="en-US"/>
        </w:rPr>
        <w:t xml:space="preserve"> </w:t>
      </w:r>
      <w:r w:rsidR="002B1789" w:rsidRPr="00550BB2">
        <w:rPr>
          <w:rFonts w:eastAsiaTheme="minorHAnsi"/>
          <w:lang w:eastAsia="en-US"/>
        </w:rPr>
        <w:t>amplasamentului.</w:t>
      </w:r>
      <w:r w:rsidR="000461A0">
        <w:rPr>
          <w:rFonts w:eastAsiaTheme="minorHAnsi"/>
          <w:lang w:eastAsia="en-US"/>
        </w:rPr>
        <w:t xml:space="preserve"> </w:t>
      </w:r>
      <w:r w:rsidR="002B1789" w:rsidRPr="00550BB2">
        <w:rPr>
          <w:rFonts w:eastAsiaTheme="minorHAnsi"/>
          <w:lang w:eastAsia="en-US"/>
        </w:rPr>
        <w:t xml:space="preserve">Două pompe portabile (cap hid.: 3m – Q = 50 m³/h şi conducte de presiune (PEID </w:t>
      </w:r>
      <w:r w:rsidR="002B1789" w:rsidRPr="00550BB2">
        <w:rPr>
          <w:rFonts w:ascii="Calibri" w:eastAsiaTheme="minorHAnsi" w:hAnsi="Calibri"/>
          <w:lang w:eastAsia="en-US"/>
        </w:rPr>
        <w:t>‐</w:t>
      </w:r>
      <w:r w:rsidR="002B1789" w:rsidRPr="00550BB2">
        <w:rPr>
          <w:rFonts w:eastAsiaTheme="minorHAnsi"/>
          <w:lang w:eastAsia="en-US"/>
        </w:rPr>
        <w:t xml:space="preserve">D100 </w:t>
      </w:r>
      <w:r w:rsidR="002B1789" w:rsidRPr="00550BB2">
        <w:rPr>
          <w:rFonts w:ascii="Calibri" w:eastAsiaTheme="minorHAnsi" w:hAnsi="Calibri"/>
          <w:lang w:eastAsia="en-US"/>
        </w:rPr>
        <w:t>‐</w:t>
      </w:r>
      <w:r w:rsidR="002B1789" w:rsidRPr="00550BB2">
        <w:rPr>
          <w:rFonts w:eastAsiaTheme="minorHAnsi"/>
          <w:lang w:eastAsia="en-US"/>
        </w:rPr>
        <w:t xml:space="preserve"> 10 atm) pentru a pompa apa pluvială acumulată în separatorul de ulei şi a le</w:t>
      </w:r>
      <w:r w:rsidR="000461A0">
        <w:rPr>
          <w:rFonts w:eastAsiaTheme="minorHAnsi"/>
          <w:lang w:eastAsia="en-US"/>
        </w:rPr>
        <w:t xml:space="preserve"> </w:t>
      </w:r>
      <w:r w:rsidR="002B1789" w:rsidRPr="00550BB2">
        <w:rPr>
          <w:rFonts w:eastAsiaTheme="minorHAnsi"/>
        </w:rPr>
        <w:t>direcționa către cel mai apropiat canal al drumului din afara stației de transfer.</w:t>
      </w:r>
    </w:p>
    <w:p w:rsidR="002E1A32" w:rsidRPr="00550BB2" w:rsidRDefault="002E1A32" w:rsidP="00550BB2">
      <w:pPr>
        <w:spacing w:line="276" w:lineRule="auto"/>
        <w:jc w:val="both"/>
        <w:rPr>
          <w:lang w:eastAsia="en-US"/>
        </w:rPr>
      </w:pPr>
      <w:r w:rsidRPr="00550BB2">
        <w:rPr>
          <w:lang w:eastAsia="en-US"/>
        </w:rPr>
        <w:t>Rețeaua de irigare este alcătuită din con</w:t>
      </w:r>
      <w:r w:rsidR="00643493">
        <w:rPr>
          <w:lang w:eastAsia="en-US"/>
        </w:rPr>
        <w:t>ducte cu diametrul pentru o pre</w:t>
      </w:r>
      <w:r w:rsidRPr="00550BB2">
        <w:rPr>
          <w:lang w:eastAsia="en-US"/>
        </w:rPr>
        <w:t>s</w:t>
      </w:r>
      <w:r w:rsidR="00643493">
        <w:rPr>
          <w:lang w:eastAsia="en-US"/>
        </w:rPr>
        <w:t>i</w:t>
      </w:r>
      <w:r w:rsidRPr="00550BB2">
        <w:rPr>
          <w:lang w:eastAsia="en-US"/>
        </w:rPr>
        <w:t>une de lucru de 6 bari, conducte PEJD, în conformitate cu DIN 8072</w:t>
      </w:r>
      <w:r w:rsidR="00643493">
        <w:rPr>
          <w:lang w:eastAsia="en-US"/>
        </w:rPr>
        <w:t>(conducta aflându-se la suprafaț</w:t>
      </w:r>
      <w:r w:rsidRPr="00550BB2">
        <w:rPr>
          <w:lang w:eastAsia="en-US"/>
        </w:rPr>
        <w:t>ă). În alcătuirea sistemului de irigare se află o supapă solenoi</w:t>
      </w:r>
      <w:r w:rsidR="002008B3" w:rsidRPr="00550BB2">
        <w:rPr>
          <w:lang w:eastAsia="en-US"/>
        </w:rPr>
        <w:t>d , de unde începe și conducta.</w:t>
      </w:r>
    </w:p>
    <w:p w:rsidR="002008B3" w:rsidRPr="00550BB2" w:rsidRDefault="002008B3" w:rsidP="00550BB2">
      <w:pPr>
        <w:spacing w:line="276" w:lineRule="auto"/>
        <w:jc w:val="both"/>
        <w:rPr>
          <w:b/>
          <w:i/>
          <w:lang w:eastAsia="en-US"/>
        </w:rPr>
      </w:pPr>
    </w:p>
    <w:p w:rsidR="002008B3" w:rsidRPr="00550BB2" w:rsidRDefault="002008B3" w:rsidP="00550BB2">
      <w:pPr>
        <w:spacing w:line="276" w:lineRule="auto"/>
        <w:jc w:val="both"/>
        <w:rPr>
          <w:b/>
          <w:i/>
          <w:lang w:eastAsia="en-US"/>
        </w:rPr>
      </w:pPr>
      <w:r w:rsidRPr="00550BB2">
        <w:rPr>
          <w:b/>
          <w:i/>
          <w:lang w:eastAsia="en-US"/>
        </w:rPr>
        <w:t>Alimentarea cu en</w:t>
      </w:r>
      <w:r w:rsidR="00B96243">
        <w:rPr>
          <w:b/>
          <w:i/>
          <w:lang w:eastAsia="en-US"/>
        </w:rPr>
        <w:t>e</w:t>
      </w:r>
      <w:r w:rsidRPr="00550BB2">
        <w:rPr>
          <w:b/>
          <w:i/>
          <w:lang w:eastAsia="en-US"/>
        </w:rPr>
        <w:t>rgie electrică</w:t>
      </w:r>
    </w:p>
    <w:p w:rsidR="002008B3" w:rsidRPr="00550BB2" w:rsidRDefault="002008B3" w:rsidP="00550BB2">
      <w:pPr>
        <w:pStyle w:val="Heading7"/>
        <w:numPr>
          <w:ilvl w:val="0"/>
          <w:numId w:val="0"/>
        </w:numPr>
        <w:spacing w:line="276" w:lineRule="auto"/>
        <w:jc w:val="both"/>
      </w:pPr>
    </w:p>
    <w:p w:rsidR="002008B3" w:rsidRPr="00550BB2" w:rsidRDefault="002008B3" w:rsidP="00550BB2">
      <w:pPr>
        <w:spacing w:line="276" w:lineRule="auto"/>
        <w:jc w:val="both"/>
        <w:rPr>
          <w:lang w:eastAsia="en-US"/>
        </w:rPr>
      </w:pPr>
      <w:r w:rsidRPr="00550BB2">
        <w:rPr>
          <w:lang w:eastAsia="en-US"/>
        </w:rPr>
        <w:t>Racord energie electrică:</w:t>
      </w:r>
    </w:p>
    <w:p w:rsidR="002008B3" w:rsidRPr="00550BB2" w:rsidRDefault="001758C6" w:rsidP="00550BB2">
      <w:pPr>
        <w:pStyle w:val="Heading7"/>
        <w:numPr>
          <w:ilvl w:val="0"/>
          <w:numId w:val="0"/>
        </w:numPr>
        <w:spacing w:line="276" w:lineRule="auto"/>
        <w:jc w:val="both"/>
      </w:pPr>
      <w:r w:rsidRPr="00550BB2">
        <w:t>Instalațiile de alimentare cu energie electrică,cuprind următoarele obiective:</w:t>
      </w:r>
    </w:p>
    <w:p w:rsidR="001758C6" w:rsidRPr="00550BB2" w:rsidRDefault="001758C6" w:rsidP="00550BB2">
      <w:pPr>
        <w:spacing w:line="276" w:lineRule="auto"/>
        <w:jc w:val="both"/>
        <w:rPr>
          <w:lang w:eastAsia="en-US"/>
        </w:rPr>
      </w:pPr>
      <w:r w:rsidRPr="00550BB2">
        <w:rPr>
          <w:lang w:eastAsia="en-US"/>
        </w:rPr>
        <w:t>-racord electric;</w:t>
      </w:r>
    </w:p>
    <w:p w:rsidR="001758C6" w:rsidRPr="00550BB2" w:rsidRDefault="001758C6" w:rsidP="00550BB2">
      <w:pPr>
        <w:pStyle w:val="Heading7"/>
        <w:numPr>
          <w:ilvl w:val="0"/>
          <w:numId w:val="0"/>
        </w:numPr>
        <w:spacing w:line="276" w:lineRule="auto"/>
        <w:jc w:val="both"/>
      </w:pPr>
      <w:r w:rsidRPr="00550BB2">
        <w:t>-rețele electrice de forță de incintă;</w:t>
      </w:r>
    </w:p>
    <w:p w:rsidR="001758C6" w:rsidRPr="00550BB2" w:rsidRDefault="001758C6" w:rsidP="00550BB2">
      <w:pPr>
        <w:spacing w:line="276" w:lineRule="auto"/>
        <w:jc w:val="both"/>
        <w:rPr>
          <w:lang w:eastAsia="en-US"/>
        </w:rPr>
      </w:pPr>
      <w:r w:rsidRPr="00550BB2">
        <w:rPr>
          <w:lang w:eastAsia="en-US"/>
        </w:rPr>
        <w:t>-rețele electrice de iluminat;</w:t>
      </w:r>
    </w:p>
    <w:p w:rsidR="001758C6" w:rsidRPr="00550BB2" w:rsidRDefault="001758C6" w:rsidP="00550BB2">
      <w:pPr>
        <w:pStyle w:val="Heading7"/>
        <w:numPr>
          <w:ilvl w:val="0"/>
          <w:numId w:val="0"/>
        </w:numPr>
        <w:spacing w:line="276" w:lineRule="auto"/>
        <w:jc w:val="both"/>
      </w:pPr>
      <w:r w:rsidRPr="00550BB2">
        <w:t>-instalație paratrăsnet;</w:t>
      </w:r>
    </w:p>
    <w:p w:rsidR="002008B3" w:rsidRPr="00550BB2" w:rsidRDefault="001758C6" w:rsidP="00550BB2">
      <w:pPr>
        <w:pStyle w:val="Heading7"/>
        <w:numPr>
          <w:ilvl w:val="0"/>
          <w:numId w:val="0"/>
        </w:numPr>
        <w:spacing w:line="276" w:lineRule="auto"/>
        <w:jc w:val="both"/>
        <w:rPr>
          <w:rFonts w:eastAsiaTheme="minorHAnsi"/>
        </w:rPr>
      </w:pPr>
      <w:r w:rsidRPr="00550BB2">
        <w:t xml:space="preserve">Caracteristicile electroenergetice ale obiectivului </w:t>
      </w:r>
      <w:r w:rsidR="002008B3" w:rsidRPr="00550BB2">
        <w:rPr>
          <w:rFonts w:eastAsiaTheme="minorHAnsi"/>
        </w:rPr>
        <w:t>sunt următoarele:</w:t>
      </w:r>
    </w:p>
    <w:p w:rsidR="002008B3" w:rsidRPr="00550BB2" w:rsidRDefault="001758C6"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p</w:t>
      </w:r>
      <w:r w:rsidR="002008B3" w:rsidRPr="00550BB2">
        <w:rPr>
          <w:rFonts w:eastAsiaTheme="minorHAnsi"/>
          <w:lang w:eastAsia="en-US"/>
        </w:rPr>
        <w:t>uterea instalată Pi = 36,0 kW</w:t>
      </w:r>
    </w:p>
    <w:p w:rsidR="002008B3" w:rsidRPr="00550BB2" w:rsidRDefault="001758C6"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p</w:t>
      </w:r>
      <w:r w:rsidR="002008B3" w:rsidRPr="00550BB2">
        <w:rPr>
          <w:rFonts w:eastAsiaTheme="minorHAnsi"/>
          <w:lang w:eastAsia="en-US"/>
        </w:rPr>
        <w:t>uterea absorbită Pa = 26,0 kW</w:t>
      </w:r>
    </w:p>
    <w:p w:rsidR="001758C6" w:rsidRPr="00550BB2" w:rsidRDefault="001758C6" w:rsidP="00550BB2">
      <w:pPr>
        <w:spacing w:line="276" w:lineRule="auto"/>
        <w:jc w:val="both"/>
        <w:rPr>
          <w:rFonts w:eastAsiaTheme="minorHAnsi"/>
          <w:lang w:eastAsia="en-US"/>
        </w:rPr>
      </w:pPr>
      <w:r w:rsidRPr="00550BB2">
        <w:rPr>
          <w:rFonts w:eastAsiaTheme="minorHAnsi"/>
          <w:lang w:eastAsia="en-US"/>
        </w:rPr>
        <w:t>- t</w:t>
      </w:r>
      <w:r w:rsidR="002008B3" w:rsidRPr="00550BB2">
        <w:rPr>
          <w:rFonts w:eastAsiaTheme="minorHAnsi"/>
          <w:lang w:eastAsia="en-US"/>
        </w:rPr>
        <w:t>ensiunea de utilizare Ue = 400 / 230 V – 50 Hz.</w:t>
      </w:r>
    </w:p>
    <w:p w:rsidR="006C685C" w:rsidRDefault="001D5C56" w:rsidP="00550BB2">
      <w:pPr>
        <w:autoSpaceDE w:val="0"/>
        <w:autoSpaceDN w:val="0"/>
        <w:adjustRightInd w:val="0"/>
        <w:spacing w:line="276" w:lineRule="auto"/>
        <w:jc w:val="both"/>
        <w:rPr>
          <w:rFonts w:eastAsiaTheme="minorHAnsi"/>
          <w:lang w:eastAsia="en-US"/>
        </w:rPr>
      </w:pPr>
      <w:r w:rsidRPr="00550BB2">
        <w:rPr>
          <w:rFonts w:eastAsiaTheme="minorHAnsi"/>
          <w:lang w:eastAsia="en-US"/>
        </w:rPr>
        <w:t>Stația de transfer este prevăzut cu</w:t>
      </w:r>
      <w:r w:rsidR="006C685C" w:rsidRPr="00550BB2">
        <w:rPr>
          <w:rFonts w:eastAsiaTheme="minorHAnsi"/>
          <w:lang w:eastAsia="en-US"/>
        </w:rPr>
        <w:t xml:space="preserve"> un circuit de iluminat exterior ec</w:t>
      </w:r>
      <w:r w:rsidRPr="00550BB2">
        <w:rPr>
          <w:rFonts w:eastAsiaTheme="minorHAnsi"/>
          <w:lang w:eastAsia="en-US"/>
        </w:rPr>
        <w:t>hipat cu posibilitatea acționă</w:t>
      </w:r>
      <w:r w:rsidR="006C685C" w:rsidRPr="00550BB2">
        <w:rPr>
          <w:rFonts w:eastAsiaTheme="minorHAnsi"/>
          <w:lang w:eastAsia="en-US"/>
        </w:rPr>
        <w:t>rii manuale dir</w:t>
      </w:r>
      <w:r w:rsidRPr="00550BB2">
        <w:rPr>
          <w:rFonts w:eastAsiaTheme="minorHAnsi"/>
          <w:lang w:eastAsia="en-US"/>
        </w:rPr>
        <w:t>ect din tabloul electric , fie în mod automat utilizâ</w:t>
      </w:r>
      <w:r w:rsidR="006C685C" w:rsidRPr="00550BB2">
        <w:rPr>
          <w:rFonts w:eastAsiaTheme="minorHAnsi"/>
          <w:lang w:eastAsia="en-US"/>
        </w:rPr>
        <w:t xml:space="preserve">nd fotocelule. Stâlpii de iluminat </w:t>
      </w:r>
      <w:r w:rsidR="000461A0">
        <w:rPr>
          <w:rFonts w:eastAsiaTheme="minorHAnsi"/>
          <w:lang w:eastAsia="en-US"/>
        </w:rPr>
        <w:t xml:space="preserve">sunt </w:t>
      </w:r>
      <w:r w:rsidR="006C685C" w:rsidRPr="00550BB2">
        <w:rPr>
          <w:rFonts w:eastAsiaTheme="minorHAnsi"/>
          <w:lang w:eastAsia="en-US"/>
        </w:rPr>
        <w:t xml:space="preserve">dispuși perimetral , </w:t>
      </w:r>
      <w:r w:rsidR="000461A0">
        <w:rPr>
          <w:rFonts w:eastAsiaTheme="minorHAnsi"/>
          <w:lang w:eastAsia="en-US"/>
        </w:rPr>
        <w:t xml:space="preserve">având </w:t>
      </w:r>
      <w:r w:rsidR="006C685C" w:rsidRPr="00550BB2">
        <w:rPr>
          <w:rFonts w:eastAsiaTheme="minorHAnsi"/>
          <w:lang w:eastAsia="en-US"/>
        </w:rPr>
        <w:t xml:space="preserve">o înălțime de 6 m și echipați cu lampă de 125W. Fiecare stâlp </w:t>
      </w:r>
      <w:r w:rsidR="000461A0">
        <w:rPr>
          <w:rFonts w:eastAsiaTheme="minorHAnsi"/>
          <w:lang w:eastAsia="en-US"/>
        </w:rPr>
        <w:t xml:space="preserve">are </w:t>
      </w:r>
      <w:r w:rsidR="006C685C" w:rsidRPr="00550BB2">
        <w:rPr>
          <w:rFonts w:eastAsiaTheme="minorHAnsi"/>
          <w:lang w:eastAsia="en-US"/>
        </w:rPr>
        <w:t>o priză de pământ locală constând dintr-un electrod Ol-Zn 2 ½” montat îngropat vertical lângă baza stâlpului.</w:t>
      </w:r>
    </w:p>
    <w:p w:rsidR="00366AC5" w:rsidRPr="00366AC5" w:rsidRDefault="00366AC5" w:rsidP="00366AC5">
      <w:pPr>
        <w:pStyle w:val="Heading7"/>
        <w:numPr>
          <w:ilvl w:val="0"/>
          <w:numId w:val="0"/>
        </w:numPr>
        <w:ind w:left="2160"/>
      </w:pPr>
    </w:p>
    <w:p w:rsidR="00FC2B95" w:rsidRPr="00550BB2" w:rsidRDefault="00FC2B95" w:rsidP="00550BB2">
      <w:pPr>
        <w:pStyle w:val="ListParagraph1"/>
        <w:numPr>
          <w:ilvl w:val="0"/>
          <w:numId w:val="3"/>
        </w:numPr>
        <w:autoSpaceDE w:val="0"/>
        <w:autoSpaceDN w:val="0"/>
        <w:adjustRightInd w:val="0"/>
        <w:spacing w:after="200" w:line="276" w:lineRule="auto"/>
        <w:jc w:val="both"/>
        <w:rPr>
          <w:b/>
          <w:sz w:val="28"/>
          <w:szCs w:val="28"/>
          <w:lang w:val="ro-RO"/>
        </w:rPr>
      </w:pPr>
      <w:r w:rsidRPr="00550BB2">
        <w:rPr>
          <w:b/>
          <w:sz w:val="28"/>
          <w:szCs w:val="28"/>
          <w:lang w:val="ro-RO"/>
        </w:rPr>
        <w:t>Staţia de transfer Huedin</w:t>
      </w:r>
    </w:p>
    <w:p w:rsidR="00FC2B95" w:rsidRPr="00550BB2" w:rsidRDefault="0072157E" w:rsidP="00550BB2">
      <w:pPr>
        <w:autoSpaceDE w:val="0"/>
        <w:autoSpaceDN w:val="0"/>
        <w:adjustRightInd w:val="0"/>
        <w:spacing w:line="276" w:lineRule="auto"/>
        <w:jc w:val="both"/>
        <w:rPr>
          <w:rFonts w:eastAsiaTheme="minorHAnsi"/>
          <w:lang w:eastAsia="en-US"/>
        </w:rPr>
      </w:pPr>
      <w:r w:rsidRPr="00550BB2">
        <w:rPr>
          <w:rFonts w:eastAsiaTheme="minorHAnsi"/>
          <w:lang w:eastAsia="en-US"/>
        </w:rPr>
        <w:t>Orașul Huedin este situat în nord</w:t>
      </w:r>
      <w:r w:rsidRPr="00550BB2">
        <w:rPr>
          <w:rFonts w:ascii="Calibri" w:eastAsiaTheme="minorHAnsi" w:hAnsi="Calibri"/>
          <w:lang w:eastAsia="en-US"/>
        </w:rPr>
        <w:t>‐</w:t>
      </w:r>
      <w:r w:rsidRPr="00550BB2">
        <w:rPr>
          <w:rFonts w:eastAsiaTheme="minorHAnsi"/>
          <w:lang w:eastAsia="en-US"/>
        </w:rPr>
        <w:t>vestul țării, în județul Cluj, pe DN1 (E60), la 100 km est de Oradea si 50 km vest de Cluj</w:t>
      </w:r>
      <w:r w:rsidRPr="00550BB2">
        <w:rPr>
          <w:rFonts w:ascii="Calibri" w:eastAsiaTheme="minorHAnsi" w:hAnsi="Calibri"/>
          <w:lang w:eastAsia="en-US"/>
        </w:rPr>
        <w:t>‐</w:t>
      </w:r>
      <w:r w:rsidRPr="00550BB2">
        <w:rPr>
          <w:rFonts w:eastAsiaTheme="minorHAnsi"/>
          <w:lang w:eastAsia="en-US"/>
        </w:rPr>
        <w:t>Napoca, la intersecția drumului național cu drumul local care unește județul Sălaj (la nord) cu Țara Moților (la sud).</w:t>
      </w:r>
    </w:p>
    <w:p w:rsidR="00366AC5" w:rsidRPr="00550BB2" w:rsidRDefault="00366AC5" w:rsidP="00366AC5">
      <w:pPr>
        <w:autoSpaceDE w:val="0"/>
        <w:autoSpaceDN w:val="0"/>
        <w:adjustRightInd w:val="0"/>
        <w:spacing w:line="276" w:lineRule="auto"/>
        <w:jc w:val="both"/>
        <w:rPr>
          <w:rFonts w:eastAsiaTheme="minorHAnsi"/>
          <w:lang w:eastAsia="en-US"/>
        </w:rPr>
      </w:pPr>
      <w:r w:rsidRPr="00550BB2">
        <w:rPr>
          <w:rFonts w:eastAsiaTheme="minorHAnsi"/>
          <w:lang w:eastAsia="en-US"/>
        </w:rPr>
        <w:t>Amplasamentul pentru stația de transfer Huedin este situa</w:t>
      </w:r>
      <w:r w:rsidR="00587D53">
        <w:rPr>
          <w:rFonts w:eastAsiaTheme="minorHAnsi"/>
          <w:lang w:eastAsia="en-US"/>
        </w:rPr>
        <w:t xml:space="preserve">t în extravilanul localității </w:t>
      </w:r>
      <w:r w:rsidRPr="00550BB2">
        <w:rPr>
          <w:rFonts w:eastAsiaTheme="minorHAnsi"/>
          <w:lang w:eastAsia="en-US"/>
        </w:rPr>
        <w:t>Huedin, la vest de aceasta, avȃnd ca drept de folosinţă actual teren arabil.</w:t>
      </w:r>
    </w:p>
    <w:p w:rsidR="0072157E" w:rsidRDefault="0072157E" w:rsidP="00550BB2">
      <w:pPr>
        <w:autoSpaceDE w:val="0"/>
        <w:autoSpaceDN w:val="0"/>
        <w:adjustRightInd w:val="0"/>
        <w:spacing w:line="276" w:lineRule="auto"/>
        <w:jc w:val="both"/>
        <w:rPr>
          <w:rFonts w:eastAsiaTheme="minorHAnsi"/>
          <w:lang w:eastAsia="en-US"/>
        </w:rPr>
      </w:pPr>
      <w:r w:rsidRPr="00550BB2">
        <w:rPr>
          <w:rFonts w:eastAsiaTheme="minorHAnsi"/>
          <w:lang w:eastAsia="en-US"/>
        </w:rPr>
        <w:t>Terenul destina</w:t>
      </w:r>
      <w:r w:rsidR="00E841BB">
        <w:rPr>
          <w:rFonts w:eastAsiaTheme="minorHAnsi"/>
          <w:lang w:eastAsia="en-US"/>
        </w:rPr>
        <w:t>t Staț</w:t>
      </w:r>
      <w:r w:rsidR="00DA4533" w:rsidRPr="00550BB2">
        <w:rPr>
          <w:rFonts w:eastAsiaTheme="minorHAnsi"/>
          <w:lang w:eastAsia="en-US"/>
        </w:rPr>
        <w:t>iei de transfer Huedin, are o suprafață</w:t>
      </w:r>
      <w:r w:rsidRPr="00550BB2">
        <w:rPr>
          <w:rFonts w:eastAsiaTheme="minorHAnsi"/>
          <w:lang w:eastAsia="en-US"/>
        </w:rPr>
        <w:t xml:space="preserve"> de 4.940 m</w:t>
      </w:r>
      <w:r w:rsidRPr="00550BB2">
        <w:rPr>
          <w:rFonts w:eastAsiaTheme="minorHAnsi"/>
          <w:vertAlign w:val="superscript"/>
          <w:lang w:eastAsia="en-US"/>
        </w:rPr>
        <w:t>2</w:t>
      </w:r>
      <w:r w:rsidR="00BB68E1" w:rsidRPr="00550BB2">
        <w:rPr>
          <w:rFonts w:eastAsiaTheme="minorHAnsi"/>
          <w:lang w:eastAsia="en-US"/>
        </w:rPr>
        <w:t>, nr. topo 937, conform e</w:t>
      </w:r>
      <w:r w:rsidRPr="00550BB2">
        <w:rPr>
          <w:rFonts w:eastAsiaTheme="minorHAnsi"/>
          <w:lang w:eastAsia="en-US"/>
        </w:rPr>
        <w:t>xtrasului de carte fun</w:t>
      </w:r>
      <w:r w:rsidR="00BB68E1" w:rsidRPr="00550BB2">
        <w:rPr>
          <w:rFonts w:eastAsiaTheme="minorHAnsi"/>
          <w:lang w:eastAsia="en-US"/>
        </w:rPr>
        <w:t>ciară</w:t>
      </w:r>
      <w:r w:rsidR="00FB5502" w:rsidRPr="00550BB2">
        <w:rPr>
          <w:rFonts w:eastAsiaTheme="minorHAnsi"/>
          <w:lang w:eastAsia="en-US"/>
        </w:rPr>
        <w:t xml:space="preserve"> nr. 3772/20.05.2009, aparține cu titlu de lege oraș</w:t>
      </w:r>
      <w:r w:rsidRPr="00550BB2">
        <w:rPr>
          <w:rFonts w:eastAsiaTheme="minorHAnsi"/>
          <w:lang w:eastAsia="en-US"/>
        </w:rPr>
        <w:t>ului Huedin.</w:t>
      </w:r>
    </w:p>
    <w:p w:rsidR="00366AC5" w:rsidRPr="00550BB2" w:rsidRDefault="00366AC5" w:rsidP="00366AC5">
      <w:pPr>
        <w:autoSpaceDE w:val="0"/>
        <w:autoSpaceDN w:val="0"/>
        <w:adjustRightInd w:val="0"/>
        <w:spacing w:after="240" w:line="276" w:lineRule="auto"/>
        <w:jc w:val="both"/>
        <w:rPr>
          <w:rFonts w:eastAsiaTheme="minorHAnsi"/>
          <w:lang w:eastAsia="en-US"/>
        </w:rPr>
      </w:pPr>
      <w:r>
        <w:rPr>
          <w:rFonts w:eastAsiaTheme="minorHAnsi"/>
          <w:lang w:eastAsia="en-US"/>
        </w:rPr>
        <w:t xml:space="preserve">Stația de transfer va </w:t>
      </w:r>
      <w:r w:rsidRPr="00550BB2">
        <w:rPr>
          <w:rFonts w:eastAsiaTheme="minorHAnsi"/>
          <w:lang w:eastAsia="en-US"/>
        </w:rPr>
        <w:t xml:space="preserve">deservi zona </w:t>
      </w:r>
      <w:r>
        <w:rPr>
          <w:rFonts w:eastAsiaTheme="minorHAnsi"/>
          <w:lang w:eastAsia="en-US"/>
        </w:rPr>
        <w:t>2</w:t>
      </w:r>
      <w:r w:rsidRPr="00550BB2">
        <w:rPr>
          <w:rFonts w:eastAsiaTheme="minorHAnsi"/>
          <w:lang w:eastAsia="en-US"/>
        </w:rPr>
        <w:t xml:space="preserve"> de colectare cu o populație totală</w:t>
      </w:r>
      <w:r>
        <w:rPr>
          <w:rFonts w:eastAsiaTheme="minorHAnsi"/>
          <w:lang w:eastAsia="en-US"/>
        </w:rPr>
        <w:t xml:space="preserve"> conform Anexei 3 a Caietului de sarcini.</w:t>
      </w:r>
    </w:p>
    <w:p w:rsidR="00366AC5" w:rsidRPr="00366AC5" w:rsidRDefault="00366AC5" w:rsidP="00366AC5">
      <w:pPr>
        <w:pStyle w:val="Heading7"/>
        <w:numPr>
          <w:ilvl w:val="0"/>
          <w:numId w:val="0"/>
        </w:numPr>
      </w:pPr>
    </w:p>
    <w:p w:rsidR="00FC2B95" w:rsidRPr="00550BB2" w:rsidRDefault="00FC2B95" w:rsidP="00550BB2">
      <w:pPr>
        <w:pStyle w:val="Heading7"/>
        <w:numPr>
          <w:ilvl w:val="0"/>
          <w:numId w:val="0"/>
        </w:numPr>
        <w:spacing w:line="276" w:lineRule="auto"/>
        <w:ind w:left="1800"/>
        <w:jc w:val="both"/>
        <w:rPr>
          <w:lang w:eastAsia="ro-RO"/>
        </w:rPr>
      </w:pPr>
    </w:p>
    <w:p w:rsidR="00FC2B95" w:rsidRPr="00550BB2" w:rsidRDefault="00FC2B95" w:rsidP="00550BB2">
      <w:pPr>
        <w:pStyle w:val="Heading7"/>
        <w:numPr>
          <w:ilvl w:val="0"/>
          <w:numId w:val="0"/>
        </w:numPr>
        <w:spacing w:line="276" w:lineRule="auto"/>
        <w:jc w:val="both"/>
      </w:pPr>
      <w:r w:rsidRPr="00550BB2">
        <w:rPr>
          <w:noProof/>
          <w:lang w:val="en-GB" w:eastAsia="en-GB"/>
        </w:rPr>
        <w:lastRenderedPageBreak/>
        <w:drawing>
          <wp:inline distT="0" distB="0" distL="0" distR="0">
            <wp:extent cx="5753100"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p>
    <w:p w:rsidR="00E15D55" w:rsidRPr="00587D53" w:rsidRDefault="00587D53" w:rsidP="00E15D55">
      <w:pPr>
        <w:spacing w:after="120" w:line="276" w:lineRule="auto"/>
        <w:jc w:val="center"/>
        <w:rPr>
          <w:b/>
          <w:sz w:val="22"/>
          <w:szCs w:val="22"/>
        </w:rPr>
      </w:pPr>
      <w:r>
        <w:rPr>
          <w:b/>
          <w:sz w:val="22"/>
          <w:szCs w:val="22"/>
        </w:rPr>
        <w:t xml:space="preserve">Fig.3 </w:t>
      </w:r>
      <w:r w:rsidR="00E15D55" w:rsidRPr="00587D53">
        <w:rPr>
          <w:b/>
          <w:sz w:val="22"/>
          <w:szCs w:val="22"/>
        </w:rPr>
        <w:t>Plan de incadrare ST Huedin (Sursa:Anexe Aplicaţia pentru POS Mediu)</w:t>
      </w:r>
    </w:p>
    <w:p w:rsidR="00E042EF" w:rsidRPr="00587D53" w:rsidRDefault="00E042EF" w:rsidP="00550BB2">
      <w:pPr>
        <w:autoSpaceDE w:val="0"/>
        <w:autoSpaceDN w:val="0"/>
        <w:adjustRightInd w:val="0"/>
        <w:spacing w:line="276" w:lineRule="auto"/>
        <w:jc w:val="both"/>
        <w:rPr>
          <w:rFonts w:eastAsiaTheme="minorHAnsi"/>
          <w:b/>
          <w:sz w:val="22"/>
          <w:szCs w:val="22"/>
          <w:lang w:eastAsia="en-US"/>
        </w:rPr>
      </w:pPr>
    </w:p>
    <w:p w:rsidR="00E042EF" w:rsidRPr="00550BB2" w:rsidRDefault="00C86649" w:rsidP="00550BB2">
      <w:pPr>
        <w:autoSpaceDE w:val="0"/>
        <w:autoSpaceDN w:val="0"/>
        <w:adjustRightInd w:val="0"/>
        <w:spacing w:line="276" w:lineRule="auto"/>
        <w:jc w:val="both"/>
        <w:rPr>
          <w:rFonts w:eastAsiaTheme="minorHAnsi"/>
          <w:lang w:eastAsia="en-US"/>
        </w:rPr>
      </w:pPr>
      <w:r w:rsidRPr="00550BB2">
        <w:rPr>
          <w:rFonts w:eastAsiaTheme="minorHAnsi"/>
          <w:lang w:eastAsia="en-US"/>
        </w:rPr>
        <w:t>Stația de transfer Huedin</w:t>
      </w:r>
      <w:r w:rsidR="00587D53">
        <w:rPr>
          <w:rFonts w:eastAsiaTheme="minorHAnsi"/>
          <w:lang w:eastAsia="en-US"/>
        </w:rPr>
        <w:t xml:space="preserve"> este</w:t>
      </w:r>
      <w:r w:rsidRPr="00550BB2">
        <w:rPr>
          <w:rFonts w:eastAsiaTheme="minorHAnsi"/>
          <w:lang w:eastAsia="en-US"/>
        </w:rPr>
        <w:t xml:space="preserve"> cu descărcare directă şi compactare mobilă. Deşeurile sunt descărcate, printr</w:t>
      </w:r>
      <w:r w:rsidRPr="00550BB2">
        <w:rPr>
          <w:rFonts w:ascii="Calibri" w:eastAsiaTheme="minorHAnsi" w:hAnsi="Calibri"/>
          <w:lang w:eastAsia="en-US"/>
        </w:rPr>
        <w:t>‐</w:t>
      </w:r>
      <w:r w:rsidRPr="00550BB2">
        <w:rPr>
          <w:rFonts w:eastAsiaTheme="minorHAnsi"/>
          <w:lang w:eastAsia="en-US"/>
        </w:rPr>
        <w:t>o pâlnie metalică, direct în dispozitivele de compactare mobile utilizate pentru transportul la centrul de eliminare. Din acest motiv, unitatea este formată ca o zonă pe două nivele. După ce dispozitivul de compactare a fost umplut, autocamionul este încărcat cu containerul de presare, prin intermediul unui mecanism de ridicare cu cârlig, şi este transportat la depozitul de deşeuri. Un dispozitiv de compactare</w:t>
      </w:r>
      <w:r w:rsidR="00587D53">
        <w:rPr>
          <w:rFonts w:eastAsiaTheme="minorHAnsi"/>
          <w:lang w:eastAsia="en-US"/>
        </w:rPr>
        <w:t xml:space="preserve"> </w:t>
      </w:r>
      <w:r w:rsidRPr="00550BB2">
        <w:rPr>
          <w:rFonts w:eastAsiaTheme="minorHAnsi"/>
          <w:lang w:eastAsia="en-US"/>
        </w:rPr>
        <w:t>mobil, gol, este aşezat sub banda rulantă de descărcare, iar vehiculele de colectare pot începe descărcarea deşeurilor colectate.</w:t>
      </w:r>
    </w:p>
    <w:p w:rsidR="00E042EF" w:rsidRPr="00550BB2" w:rsidRDefault="00E042EF" w:rsidP="00550BB2">
      <w:pPr>
        <w:pStyle w:val="Heading7"/>
        <w:numPr>
          <w:ilvl w:val="0"/>
          <w:numId w:val="0"/>
        </w:numPr>
        <w:spacing w:line="276" w:lineRule="auto"/>
        <w:jc w:val="both"/>
      </w:pPr>
    </w:p>
    <w:p w:rsidR="00E042EF" w:rsidRPr="00550BB2" w:rsidRDefault="00E042EF" w:rsidP="00550BB2">
      <w:pPr>
        <w:pStyle w:val="Heading7"/>
        <w:numPr>
          <w:ilvl w:val="0"/>
          <w:numId w:val="0"/>
        </w:numPr>
        <w:spacing w:line="276" w:lineRule="auto"/>
        <w:jc w:val="both"/>
      </w:pPr>
      <w:r w:rsidRPr="00550BB2">
        <w:t>Proiectarea drumului carosabil pe</w:t>
      </w:r>
      <w:r w:rsidR="00587D53">
        <w:t xml:space="preserve">ntru stația de transfer Huedin </w:t>
      </w:r>
      <w:r w:rsidRPr="00550BB2">
        <w:t>se prezintă astfel:</w:t>
      </w:r>
    </w:p>
    <w:p w:rsidR="00E042EF" w:rsidRPr="00550BB2" w:rsidRDefault="00E042EF" w:rsidP="00550BB2">
      <w:pPr>
        <w:spacing w:line="276" w:lineRule="auto"/>
        <w:jc w:val="both"/>
        <w:rPr>
          <w:lang w:eastAsia="en-US"/>
        </w:rPr>
      </w:pPr>
      <w:r w:rsidRPr="00550BB2">
        <w:rPr>
          <w:lang w:eastAsia="en-US"/>
        </w:rPr>
        <w:t>-lungimea drumului 1care deservește autogunoierele este de aproximativ 157 m;</w:t>
      </w:r>
    </w:p>
    <w:p w:rsidR="00E042EF" w:rsidRPr="00550BB2" w:rsidRDefault="00E042EF" w:rsidP="00550BB2">
      <w:pPr>
        <w:pStyle w:val="Heading7"/>
        <w:numPr>
          <w:ilvl w:val="0"/>
          <w:numId w:val="0"/>
        </w:numPr>
        <w:spacing w:line="276" w:lineRule="auto"/>
        <w:jc w:val="both"/>
      </w:pPr>
      <w:r w:rsidRPr="00550BB2">
        <w:t>-lungimea drumului 2 care deservește autocamioanele cu container este de aproximativ 91 m;</w:t>
      </w:r>
    </w:p>
    <w:p w:rsidR="00E042EF" w:rsidRPr="00550BB2" w:rsidRDefault="00587D53" w:rsidP="00550BB2">
      <w:pPr>
        <w:autoSpaceDE w:val="0"/>
        <w:autoSpaceDN w:val="0"/>
        <w:adjustRightInd w:val="0"/>
        <w:spacing w:line="276" w:lineRule="auto"/>
        <w:jc w:val="both"/>
        <w:rPr>
          <w:rFonts w:eastAsiaTheme="minorHAnsi"/>
          <w:lang w:eastAsia="en-US"/>
        </w:rPr>
      </w:pPr>
      <w:r>
        <w:rPr>
          <w:rFonts w:eastAsiaTheme="minorHAnsi"/>
          <w:lang w:eastAsia="en-US"/>
        </w:rPr>
        <w:t xml:space="preserve">Structura </w:t>
      </w:r>
      <w:r w:rsidR="00E042EF" w:rsidRPr="00550BB2">
        <w:rPr>
          <w:rFonts w:eastAsiaTheme="minorHAnsi"/>
          <w:lang w:eastAsia="en-US"/>
        </w:rPr>
        <w:t xml:space="preserve">are o grosime totală de 0,55 m şi este realizat din 6 cm mixtură de asfalt AB2 – strat de bază, 4 cm de beton asfaltic BA16 </w:t>
      </w:r>
      <w:r w:rsidR="00E042EF" w:rsidRPr="00550BB2">
        <w:rPr>
          <w:rFonts w:ascii="Calibri" w:eastAsiaTheme="minorHAnsi" w:hAnsi="Calibri"/>
          <w:lang w:eastAsia="en-US"/>
        </w:rPr>
        <w:t>‐</w:t>
      </w:r>
      <w:r w:rsidR="00E042EF" w:rsidRPr="00550BB2">
        <w:rPr>
          <w:rFonts w:eastAsiaTheme="minorHAnsi"/>
          <w:lang w:eastAsia="en-US"/>
        </w:rPr>
        <w:t xml:space="preserve"> Strat de uzură</w:t>
      </w:r>
      <w:r w:rsidR="00D32D31">
        <w:rPr>
          <w:rFonts w:eastAsiaTheme="minorHAnsi"/>
          <w:lang w:eastAsia="en-US"/>
        </w:rPr>
        <w:t>, 15 cm de fundație din piatră spartă</w:t>
      </w:r>
      <w:r w:rsidR="00E042EF" w:rsidRPr="00550BB2">
        <w:rPr>
          <w:rFonts w:eastAsiaTheme="minorHAnsi"/>
          <w:lang w:eastAsia="en-US"/>
        </w:rPr>
        <w:t>, 30 cm de fundație</w:t>
      </w:r>
      <w:r>
        <w:rPr>
          <w:rFonts w:eastAsiaTheme="minorHAnsi"/>
          <w:lang w:eastAsia="en-US"/>
        </w:rPr>
        <w:t xml:space="preserve"> din balast. Viteza proiectată</w:t>
      </w:r>
      <w:r w:rsidR="00E042EF" w:rsidRPr="00550BB2">
        <w:rPr>
          <w:rFonts w:eastAsiaTheme="minorHAnsi"/>
          <w:lang w:eastAsia="en-US"/>
        </w:rPr>
        <w:t xml:space="preserve"> pentru drumurile interne este de 30 km/h.</w:t>
      </w:r>
      <w:r>
        <w:rPr>
          <w:rFonts w:eastAsiaTheme="minorHAnsi"/>
          <w:lang w:eastAsia="en-US"/>
        </w:rPr>
        <w:t xml:space="preserve"> </w:t>
      </w:r>
      <w:r w:rsidR="00E042EF" w:rsidRPr="00550BB2">
        <w:rPr>
          <w:rFonts w:eastAsiaTheme="minorHAnsi"/>
          <w:lang w:eastAsia="en-US"/>
        </w:rPr>
        <w:t xml:space="preserve">Panta transversală pentru secțiunile drepte şi curbate ale ambelor drumuri este de 2,5%, valoare acceptabilă datorită vitezelor reduse de deplasare. În cea ce privește curbele orizontale,ca urmare a restricțiilor, cea mai mică curbă orizontală utilizată pe drumul 1 este de 14,0 metri, iar pentru </w:t>
      </w:r>
      <w:r>
        <w:rPr>
          <w:rFonts w:eastAsiaTheme="minorHAnsi"/>
          <w:lang w:eastAsia="en-US"/>
        </w:rPr>
        <w:lastRenderedPageBreak/>
        <w:t>drumul 2,</w:t>
      </w:r>
      <w:r w:rsidR="00E042EF" w:rsidRPr="00550BB2">
        <w:rPr>
          <w:rFonts w:eastAsiaTheme="minorHAnsi"/>
          <w:lang w:eastAsia="en-US"/>
        </w:rPr>
        <w:t>20 metri, valori acceptabile datorită vitezelor reduse de deplasare</w:t>
      </w:r>
      <w:r w:rsidR="00E042EF" w:rsidRPr="00DE36DE">
        <w:rPr>
          <w:rFonts w:eastAsiaTheme="minorHAnsi"/>
          <w:lang w:val="fr-FR" w:eastAsia="en-US"/>
        </w:rPr>
        <w:t>.</w:t>
      </w:r>
      <w:r w:rsidR="00E042EF" w:rsidRPr="00550BB2">
        <w:rPr>
          <w:rFonts w:eastAsiaTheme="minorHAnsi"/>
          <w:lang w:eastAsia="en-US"/>
        </w:rPr>
        <w:t xml:space="preserve"> Panta verticală  maximă utilizată pentru drumul 1 (gunoiere) este 7,5%,  iar pentru drumul 2 (autocamioane cu container) este 5%. În ceea ce priveşte punctul cel mai jos al curbelor verticale,  au fost propuse razele de 500 metri pentru drumul 1 şi de 400 metri pentru drumul 2. În ceea ce priveşte punctul cel mai înalt al curbelor verticale au fost propuse razele de 400 metri pentru drumul 1 şi de 900 metri pentru drumul 2.</w:t>
      </w:r>
    </w:p>
    <w:p w:rsidR="00E042EF" w:rsidRPr="00550BB2" w:rsidRDefault="00E042EF" w:rsidP="00550BB2">
      <w:pPr>
        <w:spacing w:line="276" w:lineRule="auto"/>
        <w:jc w:val="both"/>
        <w:rPr>
          <w:lang w:eastAsia="en-US"/>
        </w:rPr>
      </w:pPr>
    </w:p>
    <w:p w:rsidR="00FC2B95" w:rsidRPr="00E47D70" w:rsidRDefault="00FB5502" w:rsidP="00550BB2">
      <w:pPr>
        <w:pStyle w:val="ListParagraph1"/>
        <w:autoSpaceDE w:val="0"/>
        <w:autoSpaceDN w:val="0"/>
        <w:adjustRightInd w:val="0"/>
        <w:spacing w:after="200" w:line="276" w:lineRule="auto"/>
        <w:jc w:val="both"/>
        <w:rPr>
          <w:color w:val="000000" w:themeColor="text1"/>
          <w:lang w:val="ro-RO"/>
        </w:rPr>
      </w:pPr>
      <w:r w:rsidRPr="00E47D70">
        <w:rPr>
          <w:color w:val="000000" w:themeColor="text1"/>
          <w:lang w:val="ro-RO"/>
        </w:rPr>
        <w:t>Î</w:t>
      </w:r>
      <w:r w:rsidR="00FC2B95" w:rsidRPr="00E47D70">
        <w:rPr>
          <w:color w:val="000000" w:themeColor="text1"/>
          <w:lang w:val="ro-RO"/>
        </w:rPr>
        <w:t>n componenţa staţiei de transfer Huedin se află următoarele obiective:</w:t>
      </w:r>
    </w:p>
    <w:p w:rsidR="00FC2B95" w:rsidRDefault="00FC2B95" w:rsidP="00550BB2">
      <w:pPr>
        <w:autoSpaceDE w:val="0"/>
        <w:autoSpaceDN w:val="0"/>
        <w:adjustRightInd w:val="0"/>
        <w:spacing w:line="276" w:lineRule="auto"/>
        <w:jc w:val="both"/>
        <w:rPr>
          <w:rFonts w:eastAsia="Times New Roman"/>
          <w:color w:val="000000" w:themeColor="text1"/>
          <w:lang w:eastAsia="ro-RO"/>
        </w:rPr>
      </w:pPr>
      <w:r w:rsidRPr="00E47D70">
        <w:rPr>
          <w:rFonts w:eastAsia="Times New Roman"/>
          <w:color w:val="000000" w:themeColor="text1"/>
          <w:lang w:eastAsia="ro-RO"/>
        </w:rPr>
        <w:t>- platformă betonată pentru manevrare vehicule de transport;</w:t>
      </w:r>
    </w:p>
    <w:p w:rsidR="006250B4" w:rsidRPr="006250B4" w:rsidRDefault="006250B4" w:rsidP="006250B4">
      <w:pPr>
        <w:autoSpaceDE w:val="0"/>
        <w:autoSpaceDN w:val="0"/>
        <w:adjustRightInd w:val="0"/>
        <w:spacing w:line="276" w:lineRule="auto"/>
        <w:jc w:val="both"/>
        <w:rPr>
          <w:rFonts w:eastAsia="Times New Roman"/>
          <w:color w:val="000000" w:themeColor="text1"/>
          <w:lang w:eastAsia="ro-RO"/>
        </w:rPr>
      </w:pPr>
      <w:r w:rsidRPr="006250B4">
        <w:rPr>
          <w:color w:val="000000" w:themeColor="text1"/>
          <w:lang w:eastAsia="ro-RO"/>
        </w:rPr>
        <w:t xml:space="preserve">- </w:t>
      </w:r>
      <w:r w:rsidRPr="006250B4">
        <w:rPr>
          <w:rFonts w:eastAsia="Times New Roman"/>
          <w:color w:val="000000" w:themeColor="text1"/>
          <w:lang w:eastAsia="ro-RO"/>
        </w:rPr>
        <w:t>pâlnii de golire a deşeurilor în containerul de transport;</w:t>
      </w:r>
    </w:p>
    <w:p w:rsidR="006250B4" w:rsidRPr="006250B4" w:rsidRDefault="006250B4" w:rsidP="006250B4">
      <w:pPr>
        <w:autoSpaceDE w:val="0"/>
        <w:autoSpaceDN w:val="0"/>
        <w:adjustRightInd w:val="0"/>
        <w:spacing w:line="276" w:lineRule="auto"/>
        <w:jc w:val="both"/>
        <w:rPr>
          <w:rFonts w:eastAsia="Times New Roman"/>
          <w:color w:val="000000" w:themeColor="text1"/>
          <w:lang w:eastAsia="ro-RO"/>
        </w:rPr>
      </w:pPr>
      <w:r w:rsidRPr="006250B4">
        <w:rPr>
          <w:color w:val="000000" w:themeColor="text1"/>
          <w:lang w:eastAsia="ro-RO"/>
        </w:rPr>
        <w:t xml:space="preserve">- </w:t>
      </w:r>
      <w:r w:rsidRPr="006250B4">
        <w:rPr>
          <w:rFonts w:eastAsia="Times New Roman"/>
          <w:color w:val="000000" w:themeColor="text1"/>
          <w:lang w:eastAsia="ro-RO"/>
        </w:rPr>
        <w:t>cântar rutier suprateran;</w:t>
      </w:r>
    </w:p>
    <w:p w:rsidR="00FC2B95" w:rsidRPr="00E47D70" w:rsidRDefault="00FC2B95" w:rsidP="00550BB2">
      <w:pPr>
        <w:autoSpaceDE w:val="0"/>
        <w:autoSpaceDN w:val="0"/>
        <w:adjustRightInd w:val="0"/>
        <w:spacing w:line="276" w:lineRule="auto"/>
        <w:jc w:val="both"/>
        <w:rPr>
          <w:rFonts w:eastAsia="Times New Roman"/>
          <w:color w:val="000000" w:themeColor="text1"/>
          <w:lang w:eastAsia="ro-RO"/>
        </w:rPr>
      </w:pPr>
      <w:r w:rsidRPr="00E47D70">
        <w:rPr>
          <w:rFonts w:eastAsia="Times New Roman"/>
          <w:color w:val="000000" w:themeColor="text1"/>
          <w:lang w:eastAsia="ro-RO"/>
        </w:rPr>
        <w:t>- drum/rampă de acces la nivelul superior, pentru descărcare deşeuri;</w:t>
      </w:r>
    </w:p>
    <w:p w:rsidR="00FC2B95" w:rsidRPr="00E47D70" w:rsidRDefault="00FC2B95" w:rsidP="00550BB2">
      <w:pPr>
        <w:autoSpaceDE w:val="0"/>
        <w:autoSpaceDN w:val="0"/>
        <w:adjustRightInd w:val="0"/>
        <w:spacing w:line="276" w:lineRule="auto"/>
        <w:jc w:val="both"/>
        <w:rPr>
          <w:rFonts w:eastAsia="Times New Roman"/>
          <w:color w:val="000000" w:themeColor="text1"/>
          <w:lang w:eastAsia="ro-RO"/>
        </w:rPr>
      </w:pPr>
      <w:r w:rsidRPr="00E47D70">
        <w:rPr>
          <w:rFonts w:eastAsia="Times New Roman"/>
          <w:color w:val="000000" w:themeColor="text1"/>
          <w:lang w:eastAsia="ro-RO"/>
        </w:rPr>
        <w:t>- drum/rampă de acces la nivelul inferior, pentru încărcare deşeuri;</w:t>
      </w:r>
    </w:p>
    <w:p w:rsidR="00FC2B95" w:rsidRPr="00E47D70" w:rsidRDefault="00FC2B95" w:rsidP="00550BB2">
      <w:pPr>
        <w:autoSpaceDE w:val="0"/>
        <w:autoSpaceDN w:val="0"/>
        <w:adjustRightInd w:val="0"/>
        <w:spacing w:line="276" w:lineRule="auto"/>
        <w:jc w:val="both"/>
        <w:rPr>
          <w:color w:val="000000" w:themeColor="text1"/>
        </w:rPr>
      </w:pPr>
      <w:r w:rsidRPr="00E47D70">
        <w:rPr>
          <w:rFonts w:eastAsia="Times New Roman"/>
          <w:color w:val="000000" w:themeColor="text1"/>
          <w:lang w:eastAsia="ro-RO"/>
        </w:rPr>
        <w:t xml:space="preserve">- presocontainere mobile </w:t>
      </w:r>
      <w:r w:rsidRPr="00E47D70">
        <w:rPr>
          <w:color w:val="000000" w:themeColor="text1"/>
          <w:lang w:eastAsia="ro-RO"/>
        </w:rPr>
        <w:t xml:space="preserve">pentru încărcarea deşeurilor reciclabile colectate separat şi   deşeurilor umede (verzi, organice, reziduale menajere) </w:t>
      </w:r>
      <w:r w:rsidRPr="00E47D70">
        <w:rPr>
          <w:rFonts w:eastAsia="Times New Roman"/>
          <w:color w:val="000000" w:themeColor="text1"/>
          <w:lang w:eastAsia="ro-RO"/>
        </w:rPr>
        <w:t xml:space="preserve">în containerele de transport - </w:t>
      </w:r>
      <w:r w:rsidR="00C73136">
        <w:rPr>
          <w:color w:val="000000" w:themeColor="text1"/>
        </w:rPr>
        <w:t>6 prescontainere de 24 m</w:t>
      </w:r>
      <w:r w:rsidR="00C73136" w:rsidRPr="00C73136">
        <w:rPr>
          <w:color w:val="000000" w:themeColor="text1"/>
          <w:vertAlign w:val="superscript"/>
        </w:rPr>
        <w:t>3</w:t>
      </w:r>
      <w:r w:rsidRPr="00E47D70">
        <w:rPr>
          <w:color w:val="000000" w:themeColor="text1"/>
        </w:rPr>
        <w:t xml:space="preserve"> </w:t>
      </w:r>
      <w:r w:rsidR="00C73136">
        <w:rPr>
          <w:color w:val="000000" w:themeColor="text1"/>
        </w:rPr>
        <w:t>;</w:t>
      </w:r>
    </w:p>
    <w:p w:rsidR="00FC2B95" w:rsidRPr="00E47D70" w:rsidRDefault="00FC2B95" w:rsidP="00550BB2">
      <w:pPr>
        <w:autoSpaceDE w:val="0"/>
        <w:autoSpaceDN w:val="0"/>
        <w:adjustRightInd w:val="0"/>
        <w:spacing w:line="276" w:lineRule="auto"/>
        <w:jc w:val="both"/>
        <w:rPr>
          <w:rFonts w:eastAsia="Times New Roman"/>
          <w:color w:val="000000" w:themeColor="text1"/>
          <w:lang w:eastAsia="ro-RO"/>
        </w:rPr>
      </w:pPr>
      <w:r w:rsidRPr="00E47D70">
        <w:rPr>
          <w:rFonts w:eastAsia="Times New Roman"/>
          <w:color w:val="000000" w:themeColor="text1"/>
          <w:lang w:eastAsia="ro-RO"/>
        </w:rPr>
        <w:t>- platformă pentru amplasare containere pentru colectare fluxuri speciale de deşeuri</w:t>
      </w:r>
    </w:p>
    <w:p w:rsidR="00FC2B95" w:rsidRPr="00E47D70" w:rsidRDefault="00FC2B95" w:rsidP="00550BB2">
      <w:pPr>
        <w:autoSpaceDE w:val="0"/>
        <w:autoSpaceDN w:val="0"/>
        <w:adjustRightInd w:val="0"/>
        <w:spacing w:line="276" w:lineRule="auto"/>
        <w:jc w:val="both"/>
        <w:rPr>
          <w:rFonts w:eastAsia="Times New Roman"/>
          <w:color w:val="000000" w:themeColor="text1"/>
          <w:lang w:eastAsia="ro-RO"/>
        </w:rPr>
      </w:pPr>
      <w:r w:rsidRPr="00E47D70">
        <w:rPr>
          <w:rFonts w:eastAsia="Times New Roman"/>
          <w:color w:val="000000" w:themeColor="text1"/>
          <w:lang w:eastAsia="ro-RO"/>
        </w:rPr>
        <w:t>(deşeuri voluminoase, DEEE-uri, deşeuri periculoase în cadrul celor municipale);</w:t>
      </w:r>
    </w:p>
    <w:p w:rsidR="00FC2B95" w:rsidRPr="00E47D70" w:rsidRDefault="00FC2B95" w:rsidP="00550BB2">
      <w:pPr>
        <w:pStyle w:val="Heading7"/>
        <w:spacing w:line="276" w:lineRule="auto"/>
        <w:jc w:val="both"/>
        <w:rPr>
          <w:color w:val="000000" w:themeColor="text1"/>
        </w:rPr>
      </w:pPr>
      <w:r w:rsidRPr="00E47D70">
        <w:rPr>
          <w:color w:val="000000" w:themeColor="text1"/>
        </w:rPr>
        <w:t>1 container de 6 m</w:t>
      </w:r>
      <w:r w:rsidR="00FB5502" w:rsidRPr="00E47D70">
        <w:rPr>
          <w:color w:val="000000" w:themeColor="text1"/>
          <w:vertAlign w:val="superscript"/>
        </w:rPr>
        <w:t>3</w:t>
      </w:r>
      <w:r w:rsidRPr="00E47D70">
        <w:rPr>
          <w:color w:val="000000" w:themeColor="text1"/>
        </w:rPr>
        <w:t xml:space="preserve"> pentru colectarea deşeurilor periculoase menajere</w:t>
      </w:r>
    </w:p>
    <w:p w:rsidR="00FC2B95" w:rsidRPr="00E47D70" w:rsidRDefault="00FB5502" w:rsidP="00550BB2">
      <w:pPr>
        <w:pStyle w:val="Heading7"/>
        <w:spacing w:line="276" w:lineRule="auto"/>
        <w:jc w:val="both"/>
        <w:rPr>
          <w:color w:val="000000" w:themeColor="text1"/>
          <w:lang w:eastAsia="ro-RO"/>
        </w:rPr>
      </w:pPr>
      <w:r w:rsidRPr="00E47D70">
        <w:rPr>
          <w:color w:val="000000" w:themeColor="text1"/>
          <w:lang w:val="fr-FR"/>
        </w:rPr>
        <w:t>1 container de 30 m</w:t>
      </w:r>
      <w:r w:rsidRPr="00E47D70">
        <w:rPr>
          <w:color w:val="000000" w:themeColor="text1"/>
          <w:vertAlign w:val="superscript"/>
          <w:lang w:val="fr-FR"/>
        </w:rPr>
        <w:t>3</w:t>
      </w:r>
      <w:r w:rsidR="00FC2B95" w:rsidRPr="00E47D70">
        <w:rPr>
          <w:color w:val="000000" w:themeColor="text1"/>
        </w:rPr>
        <w:t>pentrucolectarea DEEE-urilor</w:t>
      </w:r>
    </w:p>
    <w:p w:rsidR="00FC2B95" w:rsidRPr="00E47D70" w:rsidRDefault="00FB5502" w:rsidP="00550BB2">
      <w:pPr>
        <w:pStyle w:val="Heading7"/>
        <w:spacing w:line="276" w:lineRule="auto"/>
        <w:jc w:val="both"/>
        <w:rPr>
          <w:color w:val="000000" w:themeColor="text1"/>
          <w:lang w:eastAsia="ro-RO"/>
        </w:rPr>
      </w:pPr>
      <w:r w:rsidRPr="00E47D70">
        <w:rPr>
          <w:color w:val="000000" w:themeColor="text1"/>
        </w:rPr>
        <w:t>2 containere de 1</w:t>
      </w:r>
      <w:r w:rsidR="00366AC5" w:rsidRPr="00E47D70">
        <w:rPr>
          <w:color w:val="000000" w:themeColor="text1"/>
        </w:rPr>
        <w:t>6</w:t>
      </w:r>
      <w:r w:rsidRPr="00E47D70">
        <w:rPr>
          <w:color w:val="000000" w:themeColor="text1"/>
        </w:rPr>
        <w:t xml:space="preserve"> m</w:t>
      </w:r>
      <w:r w:rsidRPr="00E47D70">
        <w:rPr>
          <w:color w:val="000000" w:themeColor="text1"/>
          <w:vertAlign w:val="superscript"/>
        </w:rPr>
        <w:t>3</w:t>
      </w:r>
      <w:r w:rsidR="00FC2B95" w:rsidRPr="00E47D70">
        <w:rPr>
          <w:color w:val="000000" w:themeColor="text1"/>
        </w:rPr>
        <w:t xml:space="preserve"> pentru deşeuri voluminoase</w:t>
      </w:r>
    </w:p>
    <w:p w:rsidR="00FC2B95" w:rsidRDefault="00E47D70" w:rsidP="00550BB2">
      <w:pPr>
        <w:autoSpaceDE w:val="0"/>
        <w:autoSpaceDN w:val="0"/>
        <w:adjustRightInd w:val="0"/>
        <w:spacing w:line="276" w:lineRule="auto"/>
        <w:jc w:val="both"/>
        <w:rPr>
          <w:rFonts w:eastAsia="Times New Roman"/>
          <w:color w:val="000000" w:themeColor="text1"/>
          <w:lang w:eastAsia="ro-RO"/>
        </w:rPr>
      </w:pPr>
      <w:r w:rsidRPr="00E47D70">
        <w:rPr>
          <w:rFonts w:eastAsia="Times New Roman"/>
          <w:color w:val="000000" w:themeColor="text1"/>
          <w:lang w:eastAsia="ro-RO"/>
        </w:rPr>
        <w:t>- cladire administrativă;</w:t>
      </w:r>
    </w:p>
    <w:p w:rsidR="00E47D70" w:rsidRPr="00E47D70" w:rsidRDefault="00E47D70" w:rsidP="00E47D70">
      <w:pPr>
        <w:pStyle w:val="Heading7"/>
        <w:numPr>
          <w:ilvl w:val="0"/>
          <w:numId w:val="0"/>
        </w:numPr>
        <w:rPr>
          <w:lang w:eastAsia="ro-RO"/>
        </w:rPr>
      </w:pPr>
      <w:r>
        <w:rPr>
          <w:lang w:eastAsia="ro-RO"/>
        </w:rPr>
        <w:t>- grup sanitar;</w:t>
      </w:r>
    </w:p>
    <w:p w:rsidR="00FC2B95" w:rsidRPr="00E47D70" w:rsidRDefault="00FC2B95" w:rsidP="00550BB2">
      <w:pPr>
        <w:autoSpaceDE w:val="0"/>
        <w:autoSpaceDN w:val="0"/>
        <w:adjustRightInd w:val="0"/>
        <w:spacing w:line="276" w:lineRule="auto"/>
        <w:jc w:val="both"/>
        <w:rPr>
          <w:rFonts w:eastAsia="Times New Roman"/>
          <w:color w:val="000000" w:themeColor="text1"/>
          <w:lang w:eastAsia="ro-RO"/>
        </w:rPr>
      </w:pPr>
      <w:r w:rsidRPr="00E47D70">
        <w:rPr>
          <w:rFonts w:eastAsia="Times New Roman"/>
          <w:color w:val="000000" w:themeColor="text1"/>
          <w:lang w:eastAsia="ro-RO"/>
        </w:rPr>
        <w:t>- atelier mecanic pentru intervenţii curente;</w:t>
      </w:r>
    </w:p>
    <w:p w:rsidR="00FC2B95" w:rsidRPr="00E47D70" w:rsidRDefault="00FC2B95" w:rsidP="00550BB2">
      <w:pPr>
        <w:autoSpaceDE w:val="0"/>
        <w:autoSpaceDN w:val="0"/>
        <w:adjustRightInd w:val="0"/>
        <w:spacing w:line="276" w:lineRule="auto"/>
        <w:jc w:val="both"/>
        <w:rPr>
          <w:rFonts w:eastAsia="Times New Roman"/>
          <w:color w:val="000000" w:themeColor="text1"/>
          <w:lang w:eastAsia="ro-RO"/>
        </w:rPr>
      </w:pPr>
      <w:r w:rsidRPr="00E47D70">
        <w:rPr>
          <w:rFonts w:eastAsia="Times New Roman"/>
          <w:color w:val="000000" w:themeColor="text1"/>
          <w:lang w:eastAsia="ro-RO"/>
        </w:rPr>
        <w:t>- reţea de alimentarea cu apă din rezervor de înmagazinare cu V=10 mc;</w:t>
      </w:r>
    </w:p>
    <w:p w:rsidR="00FC2B95" w:rsidRPr="00E47D70" w:rsidRDefault="00FC2B95" w:rsidP="00550BB2">
      <w:pPr>
        <w:autoSpaceDE w:val="0"/>
        <w:autoSpaceDN w:val="0"/>
        <w:adjustRightInd w:val="0"/>
        <w:spacing w:line="276" w:lineRule="auto"/>
        <w:jc w:val="both"/>
        <w:rPr>
          <w:rFonts w:eastAsia="Times New Roman"/>
          <w:color w:val="000000" w:themeColor="text1"/>
          <w:lang w:eastAsia="ro-RO"/>
        </w:rPr>
      </w:pPr>
      <w:r w:rsidRPr="00E47D70">
        <w:rPr>
          <w:rFonts w:eastAsia="Times New Roman"/>
          <w:color w:val="000000" w:themeColor="text1"/>
          <w:lang w:eastAsia="ro-RO"/>
        </w:rPr>
        <w:t>- reţele de colectare ape tehnologice de spălare şi menajere, în bazin vidanjabil;</w:t>
      </w:r>
    </w:p>
    <w:p w:rsidR="00FC2B95" w:rsidRPr="00E47D70" w:rsidRDefault="00FE1342" w:rsidP="00550BB2">
      <w:pPr>
        <w:autoSpaceDE w:val="0"/>
        <w:autoSpaceDN w:val="0"/>
        <w:adjustRightInd w:val="0"/>
        <w:spacing w:line="276" w:lineRule="auto"/>
        <w:jc w:val="both"/>
        <w:rPr>
          <w:rFonts w:eastAsia="Times New Roman"/>
          <w:color w:val="000000" w:themeColor="text1"/>
          <w:lang w:eastAsia="ro-RO"/>
        </w:rPr>
      </w:pPr>
      <w:r>
        <w:rPr>
          <w:rFonts w:eastAsia="Times New Roman"/>
          <w:color w:val="000000" w:themeColor="text1"/>
          <w:lang w:eastAsia="ro-RO"/>
        </w:rPr>
        <w:t>-</w:t>
      </w:r>
      <w:r w:rsidR="00FC2B95" w:rsidRPr="00E47D70">
        <w:rPr>
          <w:rFonts w:eastAsia="Times New Roman"/>
          <w:color w:val="000000" w:themeColor="text1"/>
          <w:lang w:eastAsia="ro-RO"/>
        </w:rPr>
        <w:t>rigole perimetrale de colectare ape pluviale de pe căile de acc</w:t>
      </w:r>
      <w:r w:rsidR="005D48B6">
        <w:rPr>
          <w:rFonts w:eastAsia="Times New Roman"/>
          <w:color w:val="000000" w:themeColor="text1"/>
          <w:lang w:eastAsia="ro-RO"/>
        </w:rPr>
        <w:t xml:space="preserve">es interioare, cu preepurare în </w:t>
      </w:r>
      <w:r w:rsidR="00FC2B95" w:rsidRPr="00E47D70">
        <w:rPr>
          <w:rFonts w:eastAsia="Times New Roman"/>
          <w:color w:val="000000" w:themeColor="text1"/>
          <w:lang w:eastAsia="ro-RO"/>
        </w:rPr>
        <w:t>separator de produse petroliere şi cu descărcare în receptor natural sau în şanţul de la marginea drumului de acces;</w:t>
      </w:r>
    </w:p>
    <w:p w:rsidR="00FC2B95" w:rsidRPr="00E47D70" w:rsidRDefault="00FC2B95" w:rsidP="00550BB2">
      <w:pPr>
        <w:autoSpaceDE w:val="0"/>
        <w:autoSpaceDN w:val="0"/>
        <w:adjustRightInd w:val="0"/>
        <w:spacing w:line="276" w:lineRule="auto"/>
        <w:jc w:val="both"/>
        <w:rPr>
          <w:rFonts w:eastAsia="Times New Roman"/>
          <w:color w:val="000000" w:themeColor="text1"/>
          <w:lang w:eastAsia="ro-RO"/>
        </w:rPr>
      </w:pPr>
      <w:r w:rsidRPr="00E47D70">
        <w:rPr>
          <w:rFonts w:eastAsia="Times New Roman"/>
          <w:color w:val="000000" w:themeColor="text1"/>
          <w:lang w:eastAsia="ro-RO"/>
        </w:rPr>
        <w:t>- post de transformare şi reţele de alimentare cu energie electrică a consumatorilor;</w:t>
      </w:r>
    </w:p>
    <w:p w:rsidR="00E47D70" w:rsidRPr="00E47D70" w:rsidRDefault="00E47D70" w:rsidP="00E47D70">
      <w:pPr>
        <w:pStyle w:val="Heading7"/>
        <w:numPr>
          <w:ilvl w:val="0"/>
          <w:numId w:val="0"/>
        </w:numPr>
        <w:rPr>
          <w:color w:val="000000" w:themeColor="text1"/>
          <w:lang w:eastAsia="ro-RO"/>
        </w:rPr>
      </w:pPr>
      <w:r w:rsidRPr="00E47D70">
        <w:rPr>
          <w:color w:val="000000" w:themeColor="text1"/>
          <w:lang w:eastAsia="ro-RO"/>
        </w:rPr>
        <w:t>- siloz;</w:t>
      </w:r>
    </w:p>
    <w:p w:rsidR="00E47D70" w:rsidRPr="00E47D70" w:rsidRDefault="00E47D70" w:rsidP="00E47D70">
      <w:pPr>
        <w:rPr>
          <w:color w:val="000000" w:themeColor="text1"/>
          <w:lang w:eastAsia="ro-RO"/>
        </w:rPr>
      </w:pPr>
      <w:r w:rsidRPr="00E47D70">
        <w:rPr>
          <w:color w:val="000000" w:themeColor="text1"/>
          <w:lang w:eastAsia="ro-RO"/>
        </w:rPr>
        <w:t>- separator ulei;</w:t>
      </w:r>
    </w:p>
    <w:p w:rsidR="00E47D70" w:rsidRPr="00E47D70" w:rsidRDefault="00FC2B95" w:rsidP="00550BB2">
      <w:pPr>
        <w:pStyle w:val="ListParagraph1"/>
        <w:autoSpaceDE w:val="0"/>
        <w:autoSpaceDN w:val="0"/>
        <w:adjustRightInd w:val="0"/>
        <w:spacing w:after="200" w:line="276" w:lineRule="auto"/>
        <w:jc w:val="both"/>
        <w:rPr>
          <w:rFonts w:eastAsia="Times New Roman"/>
          <w:color w:val="000000" w:themeColor="text1"/>
          <w:lang w:val="ro-RO" w:eastAsia="ro-RO"/>
        </w:rPr>
      </w:pPr>
      <w:r w:rsidRPr="00E47D70">
        <w:rPr>
          <w:rFonts w:eastAsia="Times New Roman"/>
          <w:color w:val="000000" w:themeColor="text1"/>
          <w:lang w:val="ro-RO" w:eastAsia="ro-RO"/>
        </w:rPr>
        <w:t>- împrejmuire şi poartă de acces în incintă.</w:t>
      </w:r>
    </w:p>
    <w:p w:rsidR="00FC2B95" w:rsidRPr="00550BB2" w:rsidRDefault="00C93E8F" w:rsidP="00550BB2">
      <w:pPr>
        <w:pStyle w:val="Heading7"/>
        <w:numPr>
          <w:ilvl w:val="0"/>
          <w:numId w:val="0"/>
        </w:numPr>
        <w:spacing w:line="276" w:lineRule="auto"/>
        <w:jc w:val="both"/>
      </w:pPr>
      <w:r>
        <w:rPr>
          <w:noProof/>
          <w:lang w:val="en-GB" w:eastAsia="en-GB"/>
        </w:rPr>
        <w:lastRenderedPageBreak/>
        <w:drawing>
          <wp:inline distT="0" distB="0" distL="0" distR="0">
            <wp:extent cx="5943600" cy="4233797"/>
            <wp:effectExtent l="19050" t="0" r="0" b="0"/>
            <wp:docPr id="11" name="Picture 3" descr="C:\Users\vizit\Desktop\Untitled Hu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zit\Desktop\Untitled Huedin.jpg"/>
                    <pic:cNvPicPr>
                      <a:picLocks noChangeAspect="1" noChangeArrowheads="1"/>
                    </pic:cNvPicPr>
                  </pic:nvPicPr>
                  <pic:blipFill>
                    <a:blip r:embed="rId8"/>
                    <a:srcRect/>
                    <a:stretch>
                      <a:fillRect/>
                    </a:stretch>
                  </pic:blipFill>
                  <pic:spPr bwMode="auto">
                    <a:xfrm>
                      <a:off x="0" y="0"/>
                      <a:ext cx="5943600" cy="4233797"/>
                    </a:xfrm>
                    <a:prstGeom prst="rect">
                      <a:avLst/>
                    </a:prstGeom>
                    <a:noFill/>
                    <a:ln w="9525">
                      <a:noFill/>
                      <a:miter lim="800000"/>
                      <a:headEnd/>
                      <a:tailEnd/>
                    </a:ln>
                  </pic:spPr>
                </pic:pic>
              </a:graphicData>
            </a:graphic>
          </wp:inline>
        </w:drawing>
      </w:r>
    </w:p>
    <w:p w:rsidR="007F658B" w:rsidRPr="007F658B" w:rsidRDefault="00C73136" w:rsidP="007F658B">
      <w:pPr>
        <w:pStyle w:val="ListParagraph1"/>
        <w:autoSpaceDE w:val="0"/>
        <w:autoSpaceDN w:val="0"/>
        <w:adjustRightInd w:val="0"/>
        <w:spacing w:after="200" w:line="276" w:lineRule="auto"/>
        <w:jc w:val="center"/>
        <w:rPr>
          <w:b/>
          <w:sz w:val="22"/>
          <w:szCs w:val="22"/>
          <w:lang w:val="ro-RO"/>
        </w:rPr>
      </w:pPr>
      <w:r>
        <w:rPr>
          <w:b/>
          <w:sz w:val="22"/>
          <w:szCs w:val="22"/>
          <w:lang w:val="ro-RO"/>
        </w:rPr>
        <w:t xml:space="preserve">Fig.4 </w:t>
      </w:r>
      <w:r w:rsidR="007F658B" w:rsidRPr="007F658B">
        <w:rPr>
          <w:b/>
          <w:sz w:val="22"/>
          <w:szCs w:val="22"/>
          <w:lang w:val="ro-RO"/>
        </w:rPr>
        <w:t>Plan de si</w:t>
      </w:r>
      <w:r w:rsidR="00270646">
        <w:rPr>
          <w:b/>
          <w:sz w:val="22"/>
          <w:szCs w:val="22"/>
          <w:lang w:val="ro-RO"/>
        </w:rPr>
        <w:t>tuație S</w:t>
      </w:r>
      <w:r>
        <w:rPr>
          <w:b/>
          <w:sz w:val="22"/>
          <w:szCs w:val="22"/>
          <w:lang w:val="ro-RO"/>
        </w:rPr>
        <w:t xml:space="preserve">T </w:t>
      </w:r>
      <w:r w:rsidR="007F658B">
        <w:rPr>
          <w:b/>
          <w:sz w:val="22"/>
          <w:szCs w:val="22"/>
          <w:lang w:val="ro-RO"/>
        </w:rPr>
        <w:t xml:space="preserve"> Huedin</w:t>
      </w:r>
    </w:p>
    <w:p w:rsidR="00FC2B95" w:rsidRPr="00550BB2" w:rsidRDefault="00FC2B95" w:rsidP="00550BB2">
      <w:pPr>
        <w:spacing w:line="276" w:lineRule="auto"/>
        <w:jc w:val="both"/>
        <w:rPr>
          <w:lang w:eastAsia="en-US"/>
        </w:rPr>
      </w:pPr>
    </w:p>
    <w:p w:rsidR="00FC2B95" w:rsidRPr="00550BB2" w:rsidRDefault="00FC2B95" w:rsidP="00550BB2">
      <w:pPr>
        <w:pStyle w:val="Heading7"/>
        <w:numPr>
          <w:ilvl w:val="0"/>
          <w:numId w:val="0"/>
        </w:numPr>
        <w:spacing w:line="276" w:lineRule="auto"/>
        <w:jc w:val="both"/>
        <w:rPr>
          <w:b/>
          <w:i/>
          <w:sz w:val="30"/>
        </w:rPr>
      </w:pPr>
    </w:p>
    <w:p w:rsidR="00DA4533" w:rsidRPr="00550BB2" w:rsidRDefault="00DA4533" w:rsidP="00550BB2">
      <w:pPr>
        <w:pStyle w:val="ListParagraph1"/>
        <w:autoSpaceDE w:val="0"/>
        <w:autoSpaceDN w:val="0"/>
        <w:adjustRightInd w:val="0"/>
        <w:spacing w:after="200" w:line="276" w:lineRule="auto"/>
        <w:jc w:val="both"/>
        <w:rPr>
          <w:lang w:val="ro-RO"/>
        </w:rPr>
      </w:pPr>
      <w:r w:rsidRPr="00550BB2">
        <w:rPr>
          <w:lang w:val="ro-RO"/>
        </w:rPr>
        <w:t>Date de intrare</w:t>
      </w:r>
      <w:r w:rsidR="00366AC5">
        <w:rPr>
          <w:lang w:val="ro-RO"/>
        </w:rPr>
        <w:t xml:space="preserve"> proiectate:</w:t>
      </w:r>
    </w:p>
    <w:p w:rsidR="00DA4533" w:rsidRPr="00550BB2" w:rsidRDefault="00DA4533" w:rsidP="00550BB2">
      <w:pPr>
        <w:pStyle w:val="ListParagraph1"/>
        <w:autoSpaceDE w:val="0"/>
        <w:autoSpaceDN w:val="0"/>
        <w:adjustRightInd w:val="0"/>
        <w:spacing w:before="0" w:line="276" w:lineRule="auto"/>
        <w:jc w:val="both"/>
        <w:rPr>
          <w:lang w:val="ro-RO"/>
        </w:rPr>
      </w:pPr>
      <w:r w:rsidRPr="00550BB2">
        <w:rPr>
          <w:lang w:val="ro-RO"/>
        </w:rPr>
        <w:t>Număr total de zile de funcționare stație pe an: 312 zile;</w:t>
      </w:r>
    </w:p>
    <w:p w:rsidR="00DA4533" w:rsidRPr="00550BB2" w:rsidRDefault="00DA4533" w:rsidP="00550BB2">
      <w:pPr>
        <w:pStyle w:val="ListParagraph1"/>
        <w:autoSpaceDE w:val="0"/>
        <w:autoSpaceDN w:val="0"/>
        <w:adjustRightInd w:val="0"/>
        <w:spacing w:before="0" w:line="276" w:lineRule="auto"/>
        <w:jc w:val="both"/>
        <w:rPr>
          <w:rFonts w:eastAsiaTheme="minorHAnsi"/>
          <w:lang w:val="ro-RO"/>
        </w:rPr>
      </w:pPr>
      <w:r w:rsidRPr="00550BB2">
        <w:rPr>
          <w:rFonts w:eastAsiaTheme="minorHAnsi"/>
          <w:lang w:val="ro-RO"/>
        </w:rPr>
        <w:t>Capacitatea zilnică de lucru: 163,6 tone/zi</w:t>
      </w:r>
    </w:p>
    <w:p w:rsidR="00DA4533" w:rsidRPr="00550BB2" w:rsidRDefault="00DA4533" w:rsidP="00550BB2">
      <w:pPr>
        <w:pStyle w:val="ListParagraph1"/>
        <w:autoSpaceDE w:val="0"/>
        <w:autoSpaceDN w:val="0"/>
        <w:adjustRightInd w:val="0"/>
        <w:spacing w:before="0" w:line="276" w:lineRule="auto"/>
        <w:jc w:val="both"/>
        <w:rPr>
          <w:rFonts w:eastAsiaTheme="minorHAnsi"/>
          <w:lang w:val="ro-RO"/>
        </w:rPr>
      </w:pPr>
      <w:r w:rsidRPr="00550BB2">
        <w:rPr>
          <w:rFonts w:eastAsiaTheme="minorHAnsi"/>
          <w:lang w:val="ro-RO"/>
        </w:rPr>
        <w:t>Volum specific în containerul de presare: 0,6 tone/m</w:t>
      </w:r>
      <w:r w:rsidRPr="00550BB2">
        <w:rPr>
          <w:rFonts w:eastAsiaTheme="minorHAnsi"/>
          <w:vertAlign w:val="superscript"/>
          <w:lang w:val="ro-RO"/>
        </w:rPr>
        <w:t>3</w:t>
      </w:r>
      <w:r w:rsidRPr="00550BB2">
        <w:rPr>
          <w:rFonts w:eastAsiaTheme="minorHAnsi"/>
          <w:lang w:val="ro-RO"/>
        </w:rPr>
        <w:t>;</w:t>
      </w:r>
    </w:p>
    <w:p w:rsidR="00DA4533" w:rsidRPr="00550BB2" w:rsidRDefault="00DA4533" w:rsidP="00550BB2">
      <w:pPr>
        <w:pStyle w:val="ListParagraph1"/>
        <w:autoSpaceDE w:val="0"/>
        <w:autoSpaceDN w:val="0"/>
        <w:adjustRightInd w:val="0"/>
        <w:spacing w:before="0" w:line="276" w:lineRule="auto"/>
        <w:jc w:val="both"/>
        <w:rPr>
          <w:rFonts w:eastAsiaTheme="minorHAnsi"/>
          <w:lang w:val="ro-RO"/>
        </w:rPr>
      </w:pPr>
      <w:r w:rsidRPr="00550BB2">
        <w:rPr>
          <w:rFonts w:eastAsiaTheme="minorHAnsi"/>
          <w:lang w:val="ro-RO"/>
        </w:rPr>
        <w:t>Capacitatea containerului de presare: 14,4 tone;</w:t>
      </w:r>
    </w:p>
    <w:p w:rsidR="00DA4533" w:rsidRPr="00550BB2" w:rsidRDefault="00DA4533" w:rsidP="00550BB2">
      <w:pPr>
        <w:pStyle w:val="ListParagraph1"/>
        <w:autoSpaceDE w:val="0"/>
        <w:autoSpaceDN w:val="0"/>
        <w:adjustRightInd w:val="0"/>
        <w:spacing w:before="0" w:line="276" w:lineRule="auto"/>
        <w:jc w:val="both"/>
        <w:rPr>
          <w:lang w:val="ro-RO"/>
        </w:rPr>
      </w:pPr>
      <w:r w:rsidRPr="00550BB2">
        <w:rPr>
          <w:rFonts w:eastAsiaTheme="minorHAnsi"/>
          <w:lang w:val="ro-RO"/>
        </w:rPr>
        <w:t>Volum efectiv al containerului de</w:t>
      </w:r>
      <w:r w:rsidR="00E47D70">
        <w:rPr>
          <w:rFonts w:eastAsiaTheme="minorHAnsi"/>
          <w:lang w:val="ro-RO"/>
        </w:rPr>
        <w:t xml:space="preserve"> </w:t>
      </w:r>
      <w:r w:rsidRPr="00FE1342">
        <w:rPr>
          <w:rFonts w:eastAsiaTheme="minorHAnsi"/>
          <w:lang w:val="ro-RO"/>
        </w:rPr>
        <w:t xml:space="preserve">presare </w:t>
      </w:r>
      <w:r w:rsidRPr="00DE36DE">
        <w:rPr>
          <w:rFonts w:eastAsiaTheme="minorHAnsi"/>
          <w:lang w:val="fr-FR"/>
        </w:rPr>
        <w:t>: 24m</w:t>
      </w:r>
      <w:r w:rsidRPr="00DE36DE">
        <w:rPr>
          <w:rFonts w:eastAsiaTheme="minorHAnsi"/>
          <w:vertAlign w:val="superscript"/>
          <w:lang w:val="fr-FR"/>
        </w:rPr>
        <w:t>3</w:t>
      </w:r>
      <w:r w:rsidRPr="00DE36DE">
        <w:rPr>
          <w:rFonts w:eastAsiaTheme="minorHAnsi"/>
          <w:lang w:val="fr-FR"/>
        </w:rPr>
        <w:t>;</w:t>
      </w:r>
    </w:p>
    <w:p w:rsidR="00DA4533" w:rsidRPr="00550BB2" w:rsidRDefault="00DA4533" w:rsidP="00550BB2">
      <w:pPr>
        <w:autoSpaceDE w:val="0"/>
        <w:autoSpaceDN w:val="0"/>
        <w:adjustRightInd w:val="0"/>
        <w:spacing w:line="276" w:lineRule="auto"/>
        <w:jc w:val="both"/>
        <w:rPr>
          <w:rFonts w:eastAsiaTheme="minorHAnsi"/>
          <w:lang w:eastAsia="en-US"/>
        </w:rPr>
      </w:pPr>
      <w:r w:rsidRPr="00550BB2">
        <w:rPr>
          <w:rFonts w:eastAsiaTheme="minorHAnsi"/>
          <w:lang w:eastAsia="en-US"/>
        </w:rPr>
        <w:t>Volum specific în containerul staționar de presare: 0,5 tone/m</w:t>
      </w:r>
      <w:r w:rsidRPr="00550BB2">
        <w:rPr>
          <w:rFonts w:eastAsiaTheme="minorHAnsi"/>
          <w:vertAlign w:val="superscript"/>
          <w:lang w:eastAsia="en-US"/>
        </w:rPr>
        <w:t>3</w:t>
      </w:r>
      <w:r w:rsidRPr="00550BB2">
        <w:rPr>
          <w:rFonts w:eastAsiaTheme="minorHAnsi"/>
          <w:lang w:eastAsia="en-US"/>
        </w:rPr>
        <w:t>;</w:t>
      </w:r>
    </w:p>
    <w:p w:rsidR="00DA4533" w:rsidRPr="00550BB2" w:rsidRDefault="00DA4533" w:rsidP="00550BB2">
      <w:pPr>
        <w:autoSpaceDE w:val="0"/>
        <w:autoSpaceDN w:val="0"/>
        <w:adjustRightInd w:val="0"/>
        <w:spacing w:line="276" w:lineRule="auto"/>
        <w:jc w:val="both"/>
        <w:rPr>
          <w:rFonts w:eastAsiaTheme="minorHAnsi"/>
          <w:lang w:eastAsia="en-US"/>
        </w:rPr>
      </w:pPr>
      <w:r w:rsidRPr="00550BB2">
        <w:rPr>
          <w:rFonts w:eastAsiaTheme="minorHAnsi"/>
          <w:lang w:eastAsia="en-US"/>
        </w:rPr>
        <w:t>Capacitatea containerului de presare:15 tone;</w:t>
      </w:r>
    </w:p>
    <w:p w:rsidR="00DA4533" w:rsidRPr="00550BB2" w:rsidRDefault="00DA4533" w:rsidP="00550BB2">
      <w:pPr>
        <w:autoSpaceDE w:val="0"/>
        <w:autoSpaceDN w:val="0"/>
        <w:adjustRightInd w:val="0"/>
        <w:spacing w:line="276" w:lineRule="auto"/>
        <w:jc w:val="both"/>
        <w:rPr>
          <w:rFonts w:eastAsiaTheme="minorHAnsi"/>
          <w:lang w:eastAsia="en-US"/>
        </w:rPr>
      </w:pPr>
      <w:r w:rsidRPr="00550BB2">
        <w:rPr>
          <w:rFonts w:eastAsiaTheme="minorHAnsi"/>
          <w:lang w:eastAsia="en-US"/>
        </w:rPr>
        <w:t>Volum efectiv al containerului de presare: 30 m</w:t>
      </w:r>
      <w:r w:rsidRPr="00550BB2">
        <w:rPr>
          <w:rFonts w:eastAsiaTheme="minorHAnsi"/>
          <w:vertAlign w:val="superscript"/>
          <w:lang w:eastAsia="en-US"/>
        </w:rPr>
        <w:t>3</w:t>
      </w:r>
      <w:r w:rsidRPr="00550BB2">
        <w:rPr>
          <w:rFonts w:eastAsiaTheme="minorHAnsi"/>
          <w:lang w:eastAsia="en-US"/>
        </w:rPr>
        <w:t>;</w:t>
      </w:r>
    </w:p>
    <w:p w:rsidR="00DA4533" w:rsidRPr="00550BB2" w:rsidRDefault="00DA4533" w:rsidP="00550BB2">
      <w:pPr>
        <w:autoSpaceDE w:val="0"/>
        <w:autoSpaceDN w:val="0"/>
        <w:adjustRightInd w:val="0"/>
        <w:spacing w:line="276" w:lineRule="auto"/>
        <w:jc w:val="both"/>
        <w:rPr>
          <w:rFonts w:eastAsiaTheme="minorHAnsi"/>
          <w:lang w:eastAsia="en-US"/>
        </w:rPr>
      </w:pPr>
      <w:r w:rsidRPr="00550BB2">
        <w:rPr>
          <w:rFonts w:eastAsiaTheme="minorHAnsi"/>
          <w:lang w:eastAsia="en-US"/>
        </w:rPr>
        <w:t>Viteza medie a autocamionului: 30 km/h;</w:t>
      </w:r>
    </w:p>
    <w:p w:rsidR="00DA4533" w:rsidRPr="00550BB2" w:rsidRDefault="00DA4533" w:rsidP="00550BB2">
      <w:pPr>
        <w:autoSpaceDE w:val="0"/>
        <w:autoSpaceDN w:val="0"/>
        <w:adjustRightInd w:val="0"/>
        <w:spacing w:line="276" w:lineRule="auto"/>
        <w:jc w:val="both"/>
        <w:rPr>
          <w:rFonts w:eastAsiaTheme="minorHAnsi"/>
          <w:lang w:eastAsia="en-US"/>
        </w:rPr>
      </w:pPr>
      <w:r w:rsidRPr="00550BB2">
        <w:rPr>
          <w:rFonts w:eastAsiaTheme="minorHAnsi"/>
          <w:lang w:eastAsia="en-US"/>
        </w:rPr>
        <w:t>Interval de timp pentru fiecare autocamion (încărcare, descărcare, manevrare, trafic), 30 min ;</w:t>
      </w:r>
    </w:p>
    <w:p w:rsidR="00DA4533" w:rsidRPr="00550BB2" w:rsidRDefault="00DA4533" w:rsidP="00550BB2">
      <w:pPr>
        <w:autoSpaceDE w:val="0"/>
        <w:autoSpaceDN w:val="0"/>
        <w:adjustRightInd w:val="0"/>
        <w:spacing w:line="276" w:lineRule="auto"/>
        <w:jc w:val="both"/>
        <w:rPr>
          <w:rFonts w:eastAsiaTheme="minorHAnsi"/>
          <w:lang w:eastAsia="en-US"/>
        </w:rPr>
      </w:pPr>
      <w:r w:rsidRPr="00550BB2">
        <w:rPr>
          <w:rFonts w:eastAsiaTheme="minorHAnsi"/>
          <w:lang w:eastAsia="en-US"/>
        </w:rPr>
        <w:t>Drum de acces de la Huedin  la depozit: 70 km;</w:t>
      </w:r>
    </w:p>
    <w:p w:rsidR="00DA4533" w:rsidRPr="00550BB2" w:rsidRDefault="00DA4533" w:rsidP="00550BB2">
      <w:pPr>
        <w:pStyle w:val="ListParagraph1"/>
        <w:autoSpaceDE w:val="0"/>
        <w:autoSpaceDN w:val="0"/>
        <w:adjustRightInd w:val="0"/>
        <w:spacing w:after="200" w:line="276" w:lineRule="auto"/>
        <w:jc w:val="both"/>
        <w:rPr>
          <w:rFonts w:eastAsiaTheme="minorHAnsi"/>
          <w:lang w:val="ro-RO"/>
        </w:rPr>
      </w:pPr>
      <w:r w:rsidRPr="00550BB2">
        <w:rPr>
          <w:rFonts w:eastAsiaTheme="minorHAnsi"/>
          <w:lang w:val="ro-RO"/>
        </w:rPr>
        <w:lastRenderedPageBreak/>
        <w:t>Schimburi pe zi (durata 6 ore): 3</w:t>
      </w:r>
    </w:p>
    <w:p w:rsidR="00AE6829" w:rsidRPr="00550BB2" w:rsidRDefault="00AE6829" w:rsidP="00550BB2">
      <w:pPr>
        <w:spacing w:line="276" w:lineRule="auto"/>
        <w:jc w:val="both"/>
        <w:rPr>
          <w:b/>
          <w:i/>
          <w:lang w:eastAsia="en-US"/>
        </w:rPr>
      </w:pPr>
      <w:r w:rsidRPr="00550BB2">
        <w:rPr>
          <w:b/>
          <w:i/>
          <w:lang w:eastAsia="en-US"/>
        </w:rPr>
        <w:t>Container administrativ( birou administrativ)</w:t>
      </w:r>
    </w:p>
    <w:p w:rsidR="00AE6829" w:rsidRPr="00550BB2" w:rsidRDefault="00AE6829" w:rsidP="00550BB2">
      <w:pPr>
        <w:autoSpaceDE w:val="0"/>
        <w:autoSpaceDN w:val="0"/>
        <w:adjustRightInd w:val="0"/>
        <w:spacing w:line="276" w:lineRule="auto"/>
        <w:jc w:val="both"/>
        <w:rPr>
          <w:rFonts w:eastAsiaTheme="minorHAnsi"/>
          <w:lang w:eastAsia="en-US"/>
        </w:rPr>
      </w:pPr>
      <w:r w:rsidRPr="00550BB2">
        <w:rPr>
          <w:rFonts w:eastAsiaTheme="minorHAnsi"/>
          <w:lang w:eastAsia="en-US"/>
        </w:rPr>
        <w:t>Pavilionul administrativ este un container prefabricat cu pereți și tavan din panouri termoizolate cu dimensiunile de 6060 x 2435 x2600 mm - procurare și montare. Containerul prefabricat este montat pe un sch</w:t>
      </w:r>
      <w:r w:rsidR="00C73136">
        <w:rPr>
          <w:rFonts w:eastAsiaTheme="minorHAnsi"/>
          <w:lang w:eastAsia="en-US"/>
        </w:rPr>
        <w:t>elet metalic, amplasat pe fundaț</w:t>
      </w:r>
      <w:r w:rsidRPr="00550BB2">
        <w:rPr>
          <w:rFonts w:eastAsiaTheme="minorHAnsi"/>
          <w:lang w:eastAsia="en-US"/>
        </w:rPr>
        <w:t>ii independente la 30 cm deasupra solului.</w:t>
      </w:r>
    </w:p>
    <w:p w:rsidR="00AE6829" w:rsidRPr="00550BB2" w:rsidRDefault="00AE6829"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xml:space="preserve">În conformitate cu prevederile normativului P118-99 art. 2.1.12, gradul de rezistență la foc pentru containere este II. </w:t>
      </w:r>
    </w:p>
    <w:p w:rsidR="00AE6829" w:rsidRPr="00550BB2" w:rsidRDefault="00AE6829" w:rsidP="00550BB2">
      <w:pPr>
        <w:pStyle w:val="Heading7"/>
        <w:numPr>
          <w:ilvl w:val="0"/>
          <w:numId w:val="0"/>
        </w:numPr>
        <w:spacing w:line="276" w:lineRule="auto"/>
        <w:jc w:val="both"/>
      </w:pPr>
    </w:p>
    <w:p w:rsidR="00AE6829" w:rsidRPr="00550BB2" w:rsidRDefault="00AE6829" w:rsidP="00550BB2">
      <w:pPr>
        <w:pStyle w:val="Heading7"/>
        <w:numPr>
          <w:ilvl w:val="0"/>
          <w:numId w:val="0"/>
        </w:numPr>
        <w:spacing w:line="276" w:lineRule="auto"/>
        <w:jc w:val="both"/>
      </w:pPr>
      <w:r w:rsidRPr="00550BB2">
        <w:t>Caracteristici tehnice:</w:t>
      </w:r>
    </w:p>
    <w:p w:rsidR="00AE6829" w:rsidRPr="00550BB2" w:rsidRDefault="00AE6829" w:rsidP="00550BB2">
      <w:pPr>
        <w:pStyle w:val="Heading7"/>
        <w:numPr>
          <w:ilvl w:val="0"/>
          <w:numId w:val="0"/>
        </w:numPr>
        <w:spacing w:line="276" w:lineRule="auto"/>
        <w:jc w:val="both"/>
      </w:pPr>
    </w:p>
    <w:p w:rsidR="00AE6829" w:rsidRPr="00550BB2" w:rsidRDefault="00AE6829"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xml:space="preserve">Biroul administrativ este o structură autoportantă din oțel laminat, cu o grosime 3 mm, profil oțel îmbinat prin electrosudură, cu 4 piese de colț inferioare conform normelor ISO. Pereții sunt alcătuiți din tablă zincată de o de grosime 0,55 mm izolați termic cu vată minerală de 6 cm grosime. Grunduirea </w:t>
      </w:r>
      <w:r w:rsidR="00C73136">
        <w:rPr>
          <w:rFonts w:eastAsiaTheme="minorHAnsi"/>
          <w:lang w:eastAsia="en-US"/>
        </w:rPr>
        <w:t xml:space="preserve">este </w:t>
      </w:r>
      <w:r w:rsidRPr="00550BB2">
        <w:rPr>
          <w:rFonts w:eastAsiaTheme="minorHAnsi"/>
          <w:lang w:eastAsia="en-US"/>
        </w:rPr>
        <w:t>executa</w:t>
      </w:r>
      <w:r w:rsidR="00C73136">
        <w:rPr>
          <w:rFonts w:eastAsiaTheme="minorHAnsi"/>
          <w:lang w:eastAsia="en-US"/>
        </w:rPr>
        <w:t>tă</w:t>
      </w:r>
      <w:r w:rsidRPr="00550BB2">
        <w:rPr>
          <w:rFonts w:eastAsiaTheme="minorHAnsi"/>
          <w:lang w:eastAsia="en-US"/>
        </w:rPr>
        <w:t xml:space="preserve"> cu vopsea bicomponentă pe baza de rășini sintetice. Rama superioară are jgheaburi integrate iar scurgerea apei pluviale prin stâlpi. Pardoseala este izolată termic cu vată minerală de 6 cm grosime, folie anticondens, strat de uzură melaminat iar tavanul  izolat termic cu vată minerală de 6 cm grosime, placă OSB, folie anticondens, placă melaminat</w:t>
      </w:r>
      <w:r w:rsidR="00C73136">
        <w:rPr>
          <w:rFonts w:eastAsiaTheme="minorHAnsi"/>
          <w:lang w:eastAsia="en-US"/>
        </w:rPr>
        <w:t>ă. Vopsitoria de protecție este</w:t>
      </w:r>
      <w:r w:rsidRPr="00550BB2">
        <w:rPr>
          <w:rFonts w:eastAsiaTheme="minorHAnsi"/>
          <w:lang w:eastAsia="en-US"/>
        </w:rPr>
        <w:t xml:space="preserve"> din gama acrilo-vinilică, RAL 9002.</w:t>
      </w:r>
    </w:p>
    <w:p w:rsidR="00AE6829" w:rsidRPr="00550BB2" w:rsidRDefault="00AE6829" w:rsidP="00550BB2">
      <w:pPr>
        <w:autoSpaceDE w:val="0"/>
        <w:autoSpaceDN w:val="0"/>
        <w:adjustRightInd w:val="0"/>
        <w:spacing w:line="276" w:lineRule="auto"/>
        <w:jc w:val="both"/>
        <w:rPr>
          <w:rFonts w:eastAsiaTheme="minorHAnsi"/>
          <w:lang w:eastAsia="en-US"/>
        </w:rPr>
      </w:pPr>
      <w:r w:rsidRPr="00550BB2">
        <w:rPr>
          <w:rFonts w:eastAsiaTheme="minorHAnsi"/>
          <w:lang w:eastAsia="en-US"/>
        </w:rPr>
        <w:t>Suprafață construcție = 14,76 m</w:t>
      </w:r>
      <w:r w:rsidRPr="00550BB2">
        <w:rPr>
          <w:rFonts w:eastAsiaTheme="minorHAnsi"/>
          <w:vertAlign w:val="superscript"/>
          <w:lang w:eastAsia="en-US"/>
        </w:rPr>
        <w:t>2</w:t>
      </w:r>
      <w:r w:rsidRPr="00550BB2">
        <w:rPr>
          <w:rFonts w:eastAsiaTheme="minorHAnsi"/>
          <w:lang w:eastAsia="en-US"/>
        </w:rPr>
        <w:t>.</w:t>
      </w:r>
    </w:p>
    <w:p w:rsidR="00AE6829" w:rsidRPr="00550BB2" w:rsidRDefault="00AE6829" w:rsidP="00550BB2">
      <w:pPr>
        <w:spacing w:line="276" w:lineRule="auto"/>
        <w:jc w:val="both"/>
        <w:rPr>
          <w:rFonts w:eastAsiaTheme="minorHAnsi"/>
          <w:lang w:eastAsia="en-US"/>
        </w:rPr>
      </w:pPr>
      <w:r w:rsidRPr="00550BB2">
        <w:rPr>
          <w:rFonts w:eastAsiaTheme="minorHAnsi"/>
          <w:lang w:eastAsia="en-US"/>
        </w:rPr>
        <w:t>Volum construcție = 38,40 m</w:t>
      </w:r>
      <w:r w:rsidRPr="00550BB2">
        <w:rPr>
          <w:rFonts w:eastAsiaTheme="minorHAnsi"/>
          <w:vertAlign w:val="superscript"/>
          <w:lang w:eastAsia="en-US"/>
        </w:rPr>
        <w:t>3</w:t>
      </w:r>
      <w:r w:rsidRPr="00550BB2">
        <w:rPr>
          <w:rFonts w:eastAsiaTheme="minorHAnsi"/>
          <w:lang w:eastAsia="en-US"/>
        </w:rPr>
        <w:t>.</w:t>
      </w:r>
    </w:p>
    <w:p w:rsidR="00AE6829" w:rsidRPr="00550BB2" w:rsidRDefault="00AE6829" w:rsidP="00550BB2">
      <w:pPr>
        <w:spacing w:line="276" w:lineRule="auto"/>
        <w:jc w:val="both"/>
        <w:rPr>
          <w:lang w:eastAsia="en-US"/>
        </w:rPr>
      </w:pPr>
    </w:p>
    <w:p w:rsidR="00AE6829" w:rsidRPr="00550BB2" w:rsidRDefault="00AE6829" w:rsidP="00550BB2">
      <w:pPr>
        <w:autoSpaceDE w:val="0"/>
        <w:autoSpaceDN w:val="0"/>
        <w:adjustRightInd w:val="0"/>
        <w:spacing w:line="276" w:lineRule="auto"/>
        <w:jc w:val="both"/>
        <w:rPr>
          <w:rFonts w:eastAsiaTheme="minorHAnsi"/>
          <w:b/>
          <w:bCs/>
          <w:i/>
          <w:lang w:eastAsia="en-US"/>
        </w:rPr>
      </w:pPr>
      <w:r w:rsidRPr="00550BB2">
        <w:rPr>
          <w:rFonts w:eastAsiaTheme="minorHAnsi"/>
          <w:b/>
          <w:bCs/>
          <w:i/>
          <w:lang w:eastAsia="en-US"/>
        </w:rPr>
        <w:t>Container grup sanitar și vestiar</w:t>
      </w:r>
    </w:p>
    <w:p w:rsidR="00AE6829" w:rsidRPr="00550BB2" w:rsidRDefault="00AE6829" w:rsidP="00550BB2">
      <w:pPr>
        <w:autoSpaceDE w:val="0"/>
        <w:autoSpaceDN w:val="0"/>
        <w:adjustRightInd w:val="0"/>
        <w:spacing w:line="276" w:lineRule="auto"/>
        <w:jc w:val="both"/>
        <w:rPr>
          <w:rFonts w:eastAsiaTheme="minorHAnsi"/>
          <w:lang w:eastAsia="en-US"/>
        </w:rPr>
      </w:pPr>
      <w:r w:rsidRPr="00550BB2">
        <w:rPr>
          <w:rFonts w:eastAsiaTheme="minorHAnsi"/>
          <w:lang w:eastAsia="en-US"/>
        </w:rPr>
        <w:t>Containerul grup sanitar se află lângă containerul clădirii administrative şi a personalului. Acesta este o cabină pre</w:t>
      </w:r>
      <w:r w:rsidRPr="00550BB2">
        <w:rPr>
          <w:rFonts w:ascii="Calibri" w:eastAsiaTheme="minorHAnsi" w:hAnsi="Calibri"/>
          <w:lang w:eastAsia="en-US"/>
        </w:rPr>
        <w:t>‐</w:t>
      </w:r>
      <w:r w:rsidRPr="00550BB2">
        <w:rPr>
          <w:rFonts w:eastAsiaTheme="minorHAnsi"/>
          <w:lang w:eastAsia="en-US"/>
        </w:rPr>
        <w:t>fabricată, având dimensiunile aproximative de 6058x2443x2600, acoperind o suprafață totală de 13,80 m</w:t>
      </w:r>
      <w:r w:rsidRPr="00550BB2">
        <w:rPr>
          <w:rFonts w:eastAsiaTheme="minorHAnsi"/>
          <w:vertAlign w:val="superscript"/>
          <w:lang w:eastAsia="en-US"/>
        </w:rPr>
        <w:t>2</w:t>
      </w:r>
      <w:r w:rsidRPr="00550BB2">
        <w:rPr>
          <w:rFonts w:eastAsiaTheme="minorHAnsi"/>
          <w:lang w:eastAsia="en-US"/>
        </w:rPr>
        <w:t>, din care: vestiar 3,40 m</w:t>
      </w:r>
      <w:r w:rsidRPr="00550BB2">
        <w:rPr>
          <w:rFonts w:eastAsiaTheme="minorHAnsi"/>
          <w:vertAlign w:val="superscript"/>
          <w:lang w:eastAsia="en-US"/>
        </w:rPr>
        <w:t xml:space="preserve">2 </w:t>
      </w:r>
      <w:r w:rsidRPr="00550BB2">
        <w:rPr>
          <w:rFonts w:eastAsiaTheme="minorHAnsi"/>
          <w:lang w:eastAsia="en-US"/>
        </w:rPr>
        <w:t>și grup sanitar de 10,40 m</w:t>
      </w:r>
      <w:r w:rsidRPr="00550BB2">
        <w:rPr>
          <w:rFonts w:eastAsiaTheme="minorHAnsi"/>
          <w:vertAlign w:val="superscript"/>
          <w:lang w:eastAsia="en-US"/>
        </w:rPr>
        <w:t>2</w:t>
      </w:r>
      <w:r w:rsidRPr="00550BB2">
        <w:rPr>
          <w:rFonts w:eastAsiaTheme="minorHAnsi"/>
          <w:lang w:eastAsia="en-US"/>
        </w:rPr>
        <w:t xml:space="preserve">(care include 2 cabine WC cu dimensiunile de 90x140 </w:t>
      </w:r>
      <w:r w:rsidR="009E6193" w:rsidRPr="00550BB2">
        <w:rPr>
          <w:rFonts w:eastAsiaTheme="minorHAnsi"/>
          <w:lang w:eastAsia="en-US"/>
        </w:rPr>
        <w:t>cm și un spațiu comun spălător).</w:t>
      </w:r>
    </w:p>
    <w:p w:rsidR="00AE6829" w:rsidRPr="00550BB2" w:rsidRDefault="00AE6829" w:rsidP="00C73136">
      <w:pPr>
        <w:pStyle w:val="Heading7"/>
        <w:numPr>
          <w:ilvl w:val="0"/>
          <w:numId w:val="0"/>
        </w:numPr>
        <w:spacing w:line="276" w:lineRule="auto"/>
        <w:jc w:val="both"/>
        <w:rPr>
          <w:rFonts w:eastAsiaTheme="minorHAnsi"/>
        </w:rPr>
      </w:pPr>
      <w:r w:rsidRPr="00550BB2">
        <w:t xml:space="preserve">Containerul este prevazut cu boiler apă caldă, unități tip split, ventilatoare, </w:t>
      </w:r>
      <w:r w:rsidRPr="00550BB2">
        <w:rPr>
          <w:rFonts w:eastAsiaTheme="minorHAnsi"/>
        </w:rPr>
        <w:t>dispozitive electr</w:t>
      </w:r>
      <w:r w:rsidR="00C73136">
        <w:rPr>
          <w:rFonts w:eastAsiaTheme="minorHAnsi"/>
        </w:rPr>
        <w:t>ice</w:t>
      </w:r>
      <w:r w:rsidR="00967E09">
        <w:rPr>
          <w:rFonts w:eastAsiaTheme="minorHAnsi"/>
        </w:rPr>
        <w:t xml:space="preserve"> </w:t>
      </w:r>
      <w:r w:rsidR="00C73136">
        <w:rPr>
          <w:rFonts w:eastAsiaTheme="minorHAnsi"/>
        </w:rPr>
        <w:t xml:space="preserve">de încălzire pe bază de ulei </w:t>
      </w:r>
      <w:r w:rsidRPr="00550BB2">
        <w:rPr>
          <w:rFonts w:eastAsiaTheme="minorHAnsi"/>
        </w:rPr>
        <w:t>şi instalat în întregime, inclusiv toate echipamentele necesare (oglinzi, chiuvete, toalete, etc.). Co</w:t>
      </w:r>
      <w:r w:rsidR="00FE1342">
        <w:rPr>
          <w:rFonts w:eastAsiaTheme="minorHAnsi"/>
        </w:rPr>
        <w:t>nducta de canalizare menajeră</w:t>
      </w:r>
      <w:r w:rsidR="00C73136">
        <w:rPr>
          <w:rFonts w:eastAsiaTheme="minorHAnsi"/>
        </w:rPr>
        <w:t xml:space="preserve"> </w:t>
      </w:r>
      <w:r w:rsidR="00FE1342">
        <w:rPr>
          <w:rFonts w:eastAsiaTheme="minorHAnsi"/>
        </w:rPr>
        <w:t>descarcă</w:t>
      </w:r>
      <w:r w:rsidRPr="00550BB2">
        <w:rPr>
          <w:rFonts w:eastAsiaTheme="minorHAnsi"/>
        </w:rPr>
        <w:t xml:space="preserve"> într</w:t>
      </w:r>
      <w:r w:rsidRPr="00550BB2">
        <w:rPr>
          <w:rFonts w:ascii="Calibri" w:eastAsiaTheme="minorHAnsi" w:hAnsi="Calibri"/>
        </w:rPr>
        <w:t>‐</w:t>
      </w:r>
      <w:r w:rsidRPr="00550BB2">
        <w:rPr>
          <w:rFonts w:eastAsiaTheme="minorHAnsi"/>
        </w:rPr>
        <w:t>un rezervor circular din beton prefabricat cu diametrul de 2,50 m şi adâncim</w:t>
      </w:r>
      <w:r w:rsidR="00C73136">
        <w:rPr>
          <w:rFonts w:eastAsiaTheme="minorHAnsi"/>
        </w:rPr>
        <w:t xml:space="preserve">ea de 3,00 m. Conductele sunt </w:t>
      </w:r>
      <w:r w:rsidRPr="00550BB2">
        <w:rPr>
          <w:rFonts w:eastAsiaTheme="minorHAnsi"/>
        </w:rPr>
        <w:t xml:space="preserve">realizate din PVC, diametru de 110 mm. Rezervorul </w:t>
      </w:r>
      <w:r w:rsidR="00C73136">
        <w:rPr>
          <w:rFonts w:eastAsiaTheme="minorHAnsi"/>
        </w:rPr>
        <w:t>este</w:t>
      </w:r>
      <w:r w:rsidR="00FE1342">
        <w:rPr>
          <w:rFonts w:eastAsiaTheme="minorHAnsi"/>
        </w:rPr>
        <w:t xml:space="preserve"> </w:t>
      </w:r>
      <w:r w:rsidRPr="00550BB2">
        <w:rPr>
          <w:rFonts w:eastAsiaTheme="minorHAnsi"/>
        </w:rPr>
        <w:t>acoperit cu o foai</w:t>
      </w:r>
      <w:r w:rsidR="005D30B1">
        <w:rPr>
          <w:rFonts w:eastAsiaTheme="minorHAnsi"/>
        </w:rPr>
        <w:t>e din beton ranforsat, inclusiv</w:t>
      </w:r>
      <w:r w:rsidRPr="00550BB2">
        <w:rPr>
          <w:rFonts w:eastAsiaTheme="minorHAnsi"/>
        </w:rPr>
        <w:t xml:space="preserve"> cămine de racord pentru acces cu înveliş din fontă. Rezervorul </w:t>
      </w:r>
      <w:r w:rsidR="005D30B1">
        <w:rPr>
          <w:rFonts w:eastAsiaTheme="minorHAnsi"/>
        </w:rPr>
        <w:t xml:space="preserve">este </w:t>
      </w:r>
      <w:r w:rsidRPr="00550BB2">
        <w:rPr>
          <w:rFonts w:eastAsiaTheme="minorHAnsi"/>
        </w:rPr>
        <w:t>protejat cu un strat de balast de 15 cm şi rambleiat cu pământ.</w:t>
      </w:r>
    </w:p>
    <w:p w:rsidR="00AE6829" w:rsidRPr="00550BB2" w:rsidRDefault="00AE6829" w:rsidP="00550BB2">
      <w:pPr>
        <w:autoSpaceDE w:val="0"/>
        <w:autoSpaceDN w:val="0"/>
        <w:adjustRightInd w:val="0"/>
        <w:spacing w:line="276" w:lineRule="auto"/>
        <w:jc w:val="both"/>
        <w:rPr>
          <w:rFonts w:eastAsiaTheme="minorHAnsi"/>
          <w:lang w:eastAsia="en-US"/>
        </w:rPr>
      </w:pPr>
      <w:r w:rsidRPr="00550BB2">
        <w:rPr>
          <w:rFonts w:eastAsiaTheme="minorHAnsi"/>
          <w:lang w:eastAsia="en-US"/>
        </w:rPr>
        <w:t>Suprafață construcție = 14,76 m</w:t>
      </w:r>
      <w:r w:rsidRPr="00550BB2">
        <w:rPr>
          <w:rFonts w:eastAsiaTheme="minorHAnsi"/>
          <w:vertAlign w:val="superscript"/>
          <w:lang w:eastAsia="en-US"/>
        </w:rPr>
        <w:t>2</w:t>
      </w:r>
      <w:r w:rsidRPr="00550BB2">
        <w:rPr>
          <w:rFonts w:eastAsiaTheme="minorHAnsi"/>
          <w:lang w:eastAsia="en-US"/>
        </w:rPr>
        <w:t>.</w:t>
      </w:r>
    </w:p>
    <w:p w:rsidR="00AE6829" w:rsidRPr="00550BB2" w:rsidRDefault="00AE6829" w:rsidP="00550BB2">
      <w:pPr>
        <w:spacing w:line="276" w:lineRule="auto"/>
        <w:jc w:val="both"/>
        <w:rPr>
          <w:rFonts w:eastAsiaTheme="minorHAnsi"/>
          <w:lang w:eastAsia="en-US"/>
        </w:rPr>
      </w:pPr>
      <w:r w:rsidRPr="00550BB2">
        <w:rPr>
          <w:rFonts w:eastAsiaTheme="minorHAnsi"/>
          <w:lang w:eastAsia="en-US"/>
        </w:rPr>
        <w:t>Volum construcție = 38,40 m</w:t>
      </w:r>
      <w:r w:rsidRPr="00550BB2">
        <w:rPr>
          <w:rFonts w:eastAsiaTheme="minorHAnsi"/>
          <w:vertAlign w:val="superscript"/>
          <w:lang w:eastAsia="en-US"/>
        </w:rPr>
        <w:t>3</w:t>
      </w:r>
      <w:r w:rsidRPr="00550BB2">
        <w:rPr>
          <w:rFonts w:eastAsiaTheme="minorHAnsi"/>
          <w:lang w:eastAsia="en-US"/>
        </w:rPr>
        <w:t>.</w:t>
      </w:r>
    </w:p>
    <w:p w:rsidR="00DA4533" w:rsidRPr="00550BB2" w:rsidRDefault="00DA4533" w:rsidP="00550BB2">
      <w:pPr>
        <w:spacing w:line="276" w:lineRule="auto"/>
        <w:jc w:val="both"/>
        <w:rPr>
          <w:lang w:eastAsia="en-US"/>
        </w:rPr>
      </w:pPr>
    </w:p>
    <w:p w:rsidR="009E6193" w:rsidRPr="00550BB2" w:rsidRDefault="009E6193" w:rsidP="00550BB2">
      <w:pPr>
        <w:spacing w:line="276" w:lineRule="auto"/>
        <w:jc w:val="both"/>
        <w:rPr>
          <w:b/>
          <w:i/>
          <w:lang w:eastAsia="en-US"/>
        </w:rPr>
      </w:pPr>
      <w:r w:rsidRPr="00550BB2">
        <w:rPr>
          <w:b/>
          <w:i/>
          <w:lang w:eastAsia="en-US"/>
        </w:rPr>
        <w:t>Împrejmuire și poarta de acces</w:t>
      </w:r>
    </w:p>
    <w:p w:rsidR="009E6193" w:rsidRPr="00550BB2" w:rsidRDefault="009E6193" w:rsidP="00550BB2">
      <w:pPr>
        <w:pStyle w:val="Heading7"/>
        <w:numPr>
          <w:ilvl w:val="0"/>
          <w:numId w:val="0"/>
        </w:numPr>
        <w:spacing w:line="276" w:lineRule="auto"/>
        <w:jc w:val="both"/>
      </w:pPr>
      <w:r w:rsidRPr="00550BB2">
        <w:t>Pentru ev</w:t>
      </w:r>
      <w:r w:rsidR="005D30B1">
        <w:t xml:space="preserve">itarea persoanelor străine și a </w:t>
      </w:r>
      <w:r w:rsidRPr="00550BB2">
        <w:t>animalelor în incinta amplasamentului, acesta este împrejmuit perimetral de un gard rezistent  realizat din bare de fier galvanizat cu diametrul de 2 , înălțime de 2,50 m, incorporate într-o bază de beton amplasate la nivel subteran.</w:t>
      </w:r>
    </w:p>
    <w:p w:rsidR="009E6193" w:rsidRPr="00550BB2" w:rsidRDefault="009E6193" w:rsidP="00550BB2">
      <w:pPr>
        <w:pStyle w:val="Heading7"/>
        <w:numPr>
          <w:ilvl w:val="0"/>
          <w:numId w:val="0"/>
        </w:numPr>
        <w:spacing w:line="276" w:lineRule="auto"/>
        <w:jc w:val="both"/>
      </w:pPr>
      <w:r w:rsidRPr="00550BB2">
        <w:lastRenderedPageBreak/>
        <w:t xml:space="preserve">Porțile sunt realizate </w:t>
      </w:r>
      <w:r w:rsidRPr="00550BB2">
        <w:rPr>
          <w:rFonts w:eastAsiaTheme="minorHAnsi"/>
        </w:rPr>
        <w:t>din plasă de sârmă, dispuse pe stâlpi de țeavă</w:t>
      </w:r>
      <w:r w:rsidR="002B1789" w:rsidRPr="00550BB2">
        <w:rPr>
          <w:rFonts w:eastAsiaTheme="minorHAnsi"/>
        </w:rPr>
        <w:t xml:space="preserve"> pe </w:t>
      </w:r>
      <w:r w:rsidRPr="00550BB2">
        <w:rPr>
          <w:rFonts w:eastAsiaTheme="minorHAnsi"/>
        </w:rPr>
        <w:t>3 rânduri şi</w:t>
      </w:r>
      <w:r w:rsidR="005D30B1">
        <w:rPr>
          <w:rFonts w:eastAsiaTheme="minorHAnsi"/>
        </w:rPr>
        <w:t xml:space="preserve"> </w:t>
      </w:r>
      <w:r w:rsidRPr="00550BB2">
        <w:rPr>
          <w:rFonts w:eastAsiaTheme="minorHAnsi"/>
        </w:rPr>
        <w:t>securizat cu un dispozitiv de blocare.</w:t>
      </w:r>
    </w:p>
    <w:p w:rsidR="009E6193" w:rsidRPr="00550BB2" w:rsidRDefault="009E6193" w:rsidP="00550BB2">
      <w:pPr>
        <w:autoSpaceDE w:val="0"/>
        <w:autoSpaceDN w:val="0"/>
        <w:adjustRightInd w:val="0"/>
        <w:spacing w:line="276" w:lineRule="auto"/>
        <w:jc w:val="both"/>
        <w:rPr>
          <w:rFonts w:eastAsiaTheme="minorHAnsi"/>
          <w:lang w:eastAsia="en-US"/>
        </w:rPr>
      </w:pPr>
      <w:r w:rsidRPr="00550BB2">
        <w:rPr>
          <w:rFonts w:eastAsiaTheme="minorHAnsi"/>
          <w:lang w:eastAsia="en-US"/>
        </w:rPr>
        <w:t>Poarta de acces se deschide automat prin intermediul un</w:t>
      </w:r>
      <w:r w:rsidR="00967E09">
        <w:rPr>
          <w:rFonts w:eastAsiaTheme="minorHAnsi"/>
          <w:lang w:eastAsia="en-US"/>
        </w:rPr>
        <w:t>ui motor electric. Mişcarea porților se realizează</w:t>
      </w:r>
      <w:r w:rsidRPr="00550BB2">
        <w:rPr>
          <w:rFonts w:eastAsiaTheme="minorHAnsi"/>
          <w:lang w:eastAsia="en-US"/>
        </w:rPr>
        <w:t xml:space="preserve"> prin intermediul </w:t>
      </w:r>
      <w:r w:rsidR="00967E09">
        <w:rPr>
          <w:rFonts w:eastAsiaTheme="minorHAnsi"/>
          <w:lang w:eastAsia="en-US"/>
        </w:rPr>
        <w:t>unui scripete care se deplasează</w:t>
      </w:r>
      <w:r w:rsidRPr="00550BB2">
        <w:rPr>
          <w:rFonts w:eastAsiaTheme="minorHAnsi"/>
          <w:lang w:eastAsia="en-US"/>
        </w:rPr>
        <w:t xml:space="preserve"> pe un ghidaj încorporat într</w:t>
      </w:r>
      <w:r w:rsidRPr="00550BB2">
        <w:rPr>
          <w:rFonts w:ascii="Calibri" w:eastAsiaTheme="minorHAnsi" w:hAnsi="Calibri"/>
          <w:lang w:eastAsia="en-US"/>
        </w:rPr>
        <w:t>‐</w:t>
      </w:r>
      <w:r w:rsidRPr="00550BB2">
        <w:rPr>
          <w:rFonts w:eastAsiaTheme="minorHAnsi"/>
          <w:lang w:eastAsia="en-US"/>
        </w:rPr>
        <w:t>o bază din beton. Lungim</w:t>
      </w:r>
      <w:r w:rsidR="002B1789" w:rsidRPr="00550BB2">
        <w:rPr>
          <w:rFonts w:eastAsiaTheme="minorHAnsi"/>
          <w:lang w:eastAsia="en-US"/>
        </w:rPr>
        <w:t>ea totală a gardului este de 287</w:t>
      </w:r>
      <w:r w:rsidRPr="00550BB2">
        <w:rPr>
          <w:rFonts w:eastAsiaTheme="minorHAnsi"/>
          <w:lang w:eastAsia="en-US"/>
        </w:rPr>
        <w:t xml:space="preserve"> m. Stația </w:t>
      </w:r>
      <w:r w:rsidR="001D5C56" w:rsidRPr="00550BB2">
        <w:rPr>
          <w:rFonts w:eastAsiaTheme="minorHAnsi"/>
          <w:lang w:eastAsia="en-US"/>
        </w:rPr>
        <w:t>de transfer Huedin</w:t>
      </w:r>
      <w:r w:rsidR="002B1789" w:rsidRPr="00550BB2">
        <w:rPr>
          <w:rFonts w:eastAsiaTheme="minorHAnsi"/>
          <w:lang w:eastAsia="en-US"/>
        </w:rPr>
        <w:t>, are 2 porți de acces de 6 respectiv 11</w:t>
      </w:r>
      <w:r w:rsidRPr="00550BB2">
        <w:rPr>
          <w:rFonts w:eastAsiaTheme="minorHAnsi"/>
          <w:lang w:eastAsia="en-US"/>
        </w:rPr>
        <w:t xml:space="preserve"> m lungime.</w:t>
      </w:r>
    </w:p>
    <w:p w:rsidR="00720846" w:rsidRPr="00550BB2" w:rsidRDefault="00720846" w:rsidP="00550BB2">
      <w:pPr>
        <w:pStyle w:val="Heading7"/>
        <w:numPr>
          <w:ilvl w:val="0"/>
          <w:numId w:val="0"/>
        </w:numPr>
        <w:spacing w:line="276" w:lineRule="auto"/>
        <w:jc w:val="both"/>
      </w:pPr>
    </w:p>
    <w:p w:rsidR="00720846" w:rsidRPr="00550BB2" w:rsidRDefault="00720846" w:rsidP="00550BB2">
      <w:pPr>
        <w:spacing w:line="276" w:lineRule="auto"/>
        <w:jc w:val="both"/>
        <w:rPr>
          <w:b/>
          <w:i/>
          <w:lang w:eastAsia="en-US"/>
        </w:rPr>
      </w:pPr>
      <w:r w:rsidRPr="00550BB2">
        <w:rPr>
          <w:b/>
          <w:i/>
          <w:lang w:eastAsia="en-US"/>
        </w:rPr>
        <w:t>Cântar rutier și cabina cântar(general)</w:t>
      </w:r>
    </w:p>
    <w:p w:rsidR="00720846" w:rsidRPr="00550BB2" w:rsidRDefault="00720846" w:rsidP="00550BB2">
      <w:pPr>
        <w:pStyle w:val="Heading7"/>
        <w:numPr>
          <w:ilvl w:val="0"/>
          <w:numId w:val="0"/>
        </w:numPr>
        <w:spacing w:line="276" w:lineRule="auto"/>
        <w:jc w:val="both"/>
      </w:pPr>
      <w:r w:rsidRPr="00550BB2">
        <w:t>La intrarea în incinta amplasamentului, după poarta de acces,  este prevăzut un cântar rutier pentru mașinile de transport(gunoiere și mașini cu platformă containere). Cântarul este necesar pentru a putea stabili cantitatea de deșeuri intrate și cantitatea de materiale ieșite din aplasament. Cântarul are o structura supraterană mixtă din beton și oțel inoxidabil având capacitatea de 60 tone. Dimensiunea aproximativă a platformei de cântărire este de 18 m lungime și 3 m lățime, având 2 rampe de acces din beton, câte una la fiecare capăt al platformei, de lungime 5,60 m și panta de 9%.</w:t>
      </w:r>
    </w:p>
    <w:p w:rsidR="00720846" w:rsidRPr="00550BB2" w:rsidRDefault="00720846" w:rsidP="00550BB2">
      <w:pPr>
        <w:spacing w:line="276" w:lineRule="auto"/>
        <w:jc w:val="both"/>
        <w:rPr>
          <w:lang w:eastAsia="en-US"/>
        </w:rPr>
      </w:pPr>
      <w:r w:rsidRPr="00550BB2">
        <w:rPr>
          <w:lang w:eastAsia="en-US"/>
        </w:rPr>
        <w:t>Cântarul este prevăzut cu o cabină de tip eurocontainer având dimensiunile 3,5 x 2,5 x 2,7 m.</w:t>
      </w:r>
    </w:p>
    <w:p w:rsidR="00720846" w:rsidRPr="00550BB2" w:rsidRDefault="00720846" w:rsidP="00550BB2">
      <w:pPr>
        <w:spacing w:line="276" w:lineRule="auto"/>
        <w:jc w:val="both"/>
        <w:rPr>
          <w:lang w:eastAsia="en-US"/>
        </w:rPr>
      </w:pPr>
    </w:p>
    <w:p w:rsidR="00A91AE2" w:rsidRPr="00550BB2" w:rsidRDefault="00A91AE2" w:rsidP="00550BB2">
      <w:pPr>
        <w:pStyle w:val="Heading7"/>
        <w:numPr>
          <w:ilvl w:val="0"/>
          <w:numId w:val="0"/>
        </w:numPr>
        <w:spacing w:line="276" w:lineRule="auto"/>
        <w:jc w:val="both"/>
        <w:rPr>
          <w:b/>
          <w:i/>
        </w:rPr>
      </w:pPr>
      <w:r w:rsidRPr="00550BB2">
        <w:rPr>
          <w:b/>
          <w:i/>
        </w:rPr>
        <w:t>Alimentarea cu apă(general)</w:t>
      </w:r>
    </w:p>
    <w:p w:rsidR="00A91AE2" w:rsidRPr="00550BB2" w:rsidRDefault="00A91AE2" w:rsidP="00550BB2">
      <w:pPr>
        <w:spacing w:line="276" w:lineRule="auto"/>
        <w:jc w:val="both"/>
        <w:rPr>
          <w:lang w:eastAsia="en-US"/>
        </w:rPr>
      </w:pPr>
    </w:p>
    <w:p w:rsidR="00A91AE2" w:rsidRPr="005D30B1" w:rsidRDefault="00A91AE2" w:rsidP="005D30B1">
      <w:pPr>
        <w:spacing w:line="276" w:lineRule="auto"/>
        <w:jc w:val="both"/>
        <w:rPr>
          <w:lang w:eastAsia="en-US"/>
        </w:rPr>
      </w:pPr>
      <w:r w:rsidRPr="005D30B1">
        <w:rPr>
          <w:lang w:eastAsia="en-US"/>
        </w:rPr>
        <w:t>Scopul principal al rețelei de distribuție a apei este de a alimenta cu apă curată toate unitățile unde este necesară utilizarea apei.Întreaga conductă principală de distribuție a apei, este realizată din conducte PEID</w:t>
      </w:r>
      <w:r w:rsidR="005D30B1" w:rsidRPr="005D30B1">
        <w:rPr>
          <w:lang w:eastAsia="en-US"/>
        </w:rPr>
        <w:t xml:space="preserve"> </w:t>
      </w:r>
      <w:r w:rsidRPr="005D30B1">
        <w:rPr>
          <w:lang w:eastAsia="en-US"/>
        </w:rPr>
        <w:t>(polietilenă de înaltă densitate), cu diametrul de 40 , pentru o presiune de lucru de 6 bari în conformitate cu DIN 8074/8075.</w:t>
      </w:r>
    </w:p>
    <w:p w:rsidR="00A91AE2" w:rsidRPr="005D30B1" w:rsidRDefault="00A91AE2" w:rsidP="005D30B1">
      <w:pPr>
        <w:autoSpaceDE w:val="0"/>
        <w:autoSpaceDN w:val="0"/>
        <w:adjustRightInd w:val="0"/>
        <w:spacing w:line="276" w:lineRule="auto"/>
        <w:jc w:val="both"/>
        <w:rPr>
          <w:rFonts w:eastAsiaTheme="minorHAnsi"/>
          <w:lang w:eastAsia="en-US"/>
        </w:rPr>
      </w:pPr>
      <w:r w:rsidRPr="005D30B1">
        <w:t>Toate conductele au o adâncime de minimum 1,20 m , pentru a fi proteja</w:t>
      </w:r>
      <w:r w:rsidR="000046A0" w:rsidRPr="005D30B1">
        <w:t>t</w:t>
      </w:r>
      <w:r w:rsidRPr="005D30B1">
        <w:t xml:space="preserve"> de ingheț, în perioada de iarnă.</w:t>
      </w:r>
      <w:r w:rsidR="005D30B1" w:rsidRPr="005D30B1">
        <w:t xml:space="preserve"> </w:t>
      </w:r>
      <w:r w:rsidRPr="005D30B1">
        <w:rPr>
          <w:rFonts w:eastAsiaTheme="minorHAnsi"/>
          <w:lang w:eastAsia="en-US"/>
        </w:rPr>
        <w:t xml:space="preserve">Sistemul de drenare a apelor pluviale constă din canale triunghiulare pe partea cu drumurile, foraje cu gratii, conducte circulare din beton, cămine de record dreptunghiulare care colectează apa pluvială din palierul clădirilor şi le conduce în siguranță la receptorul final adică la canalul trapezoidal A. Sistemul colectează apa pluvială din zonele din interiorul amplasamentului. În locul în care conducta deversează apa înspre receptorul final (care sunt lucrările de apărare împotriva inundațiilor ale drumului), </w:t>
      </w:r>
      <w:r w:rsidR="005D30B1" w:rsidRPr="005D30B1">
        <w:rPr>
          <w:rFonts w:eastAsiaTheme="minorHAnsi"/>
          <w:lang w:eastAsia="en-US"/>
        </w:rPr>
        <w:t>este construit</w:t>
      </w:r>
      <w:r w:rsidRPr="005D30B1">
        <w:rPr>
          <w:rFonts w:eastAsiaTheme="minorHAnsi"/>
          <w:lang w:eastAsia="en-US"/>
        </w:rPr>
        <w:t xml:space="preserve"> un separator de ulei</w:t>
      </w:r>
      <w:r w:rsidR="005D30B1" w:rsidRPr="005D30B1">
        <w:rPr>
          <w:rFonts w:eastAsiaTheme="minorHAnsi"/>
          <w:lang w:eastAsia="en-US"/>
        </w:rPr>
        <w:t xml:space="preserve"> </w:t>
      </w:r>
      <w:r w:rsidRPr="005D30B1">
        <w:rPr>
          <w:rFonts w:eastAsiaTheme="minorHAnsi"/>
          <w:lang w:eastAsia="en-US"/>
        </w:rPr>
        <w:t xml:space="preserve">pentru a îndepărta uleiul şi alte substanțe din apa pluvială colectată în interiorul amplasamentului. Două pompe portabile (cap hid.: 3m – Q = 50 m³/h şi conducte de presiune (PEID </w:t>
      </w:r>
      <w:r w:rsidRPr="005D30B1">
        <w:rPr>
          <w:rFonts w:ascii="Calibri" w:eastAsiaTheme="minorHAnsi" w:hAnsi="Calibri"/>
          <w:lang w:eastAsia="en-US"/>
        </w:rPr>
        <w:t>‐</w:t>
      </w:r>
      <w:r w:rsidRPr="005D30B1">
        <w:rPr>
          <w:rFonts w:eastAsiaTheme="minorHAnsi"/>
          <w:lang w:eastAsia="en-US"/>
        </w:rPr>
        <w:t xml:space="preserve"> D100 </w:t>
      </w:r>
      <w:r w:rsidRPr="005D30B1">
        <w:rPr>
          <w:rFonts w:ascii="Calibri" w:eastAsiaTheme="minorHAnsi" w:hAnsi="Calibri"/>
          <w:lang w:eastAsia="en-US"/>
        </w:rPr>
        <w:t>‐</w:t>
      </w:r>
      <w:r w:rsidRPr="005D30B1">
        <w:rPr>
          <w:rFonts w:eastAsiaTheme="minorHAnsi"/>
          <w:lang w:eastAsia="en-US"/>
        </w:rPr>
        <w:t xml:space="preserve"> 10 atm) pentru a pompa apa pluvială acumulată în separatorul de ulei şi a le</w:t>
      </w:r>
      <w:r w:rsidR="005D30B1" w:rsidRPr="005D30B1">
        <w:rPr>
          <w:rFonts w:eastAsiaTheme="minorHAnsi"/>
          <w:lang w:eastAsia="en-US"/>
        </w:rPr>
        <w:t xml:space="preserve"> </w:t>
      </w:r>
      <w:r w:rsidRPr="005D30B1">
        <w:rPr>
          <w:rFonts w:eastAsiaTheme="minorHAnsi"/>
        </w:rPr>
        <w:t>direcționa către cel mai apropiat canal al drumului din afara stației de transfer.</w:t>
      </w:r>
    </w:p>
    <w:p w:rsidR="00A91AE2" w:rsidRPr="005D30B1" w:rsidRDefault="00A91AE2" w:rsidP="005D30B1">
      <w:pPr>
        <w:spacing w:line="276" w:lineRule="auto"/>
        <w:jc w:val="both"/>
        <w:rPr>
          <w:lang w:eastAsia="en-US"/>
        </w:rPr>
      </w:pPr>
      <w:r w:rsidRPr="005D30B1">
        <w:rPr>
          <w:lang w:eastAsia="en-US"/>
        </w:rPr>
        <w:t>Rețeaua de irigare este alcătuită din con</w:t>
      </w:r>
      <w:r w:rsidR="005D30B1" w:rsidRPr="005D30B1">
        <w:rPr>
          <w:lang w:eastAsia="en-US"/>
        </w:rPr>
        <w:t>ducte cu diametrul pentru o pre</w:t>
      </w:r>
      <w:r w:rsidRPr="005D30B1">
        <w:rPr>
          <w:lang w:eastAsia="en-US"/>
        </w:rPr>
        <w:t>s</w:t>
      </w:r>
      <w:r w:rsidR="005D30B1" w:rsidRPr="005D30B1">
        <w:rPr>
          <w:lang w:eastAsia="en-US"/>
        </w:rPr>
        <w:t>i</w:t>
      </w:r>
      <w:r w:rsidRPr="005D30B1">
        <w:rPr>
          <w:lang w:eastAsia="en-US"/>
        </w:rPr>
        <w:t>une de lucru de 6 bari, conducte PEJD, în conformitate cu DIN 8072(conducta aflându-se la suprafată). În alcătuirea sistemului de irigare se află o supapă solenoid , de unde începe și conducta.</w:t>
      </w:r>
    </w:p>
    <w:p w:rsidR="00A91AE2" w:rsidRPr="005D30B1" w:rsidRDefault="00A91AE2" w:rsidP="005D30B1">
      <w:pPr>
        <w:spacing w:line="276" w:lineRule="auto"/>
        <w:jc w:val="both"/>
      </w:pPr>
    </w:p>
    <w:p w:rsidR="00A91AE2" w:rsidRPr="00550BB2" w:rsidRDefault="00A91AE2" w:rsidP="00550BB2">
      <w:pPr>
        <w:pStyle w:val="Heading7"/>
        <w:numPr>
          <w:ilvl w:val="0"/>
          <w:numId w:val="0"/>
        </w:numPr>
        <w:spacing w:line="276" w:lineRule="auto"/>
        <w:jc w:val="both"/>
        <w:rPr>
          <w:lang w:eastAsia="en-GB"/>
        </w:rPr>
      </w:pPr>
    </w:p>
    <w:p w:rsidR="00A91AE2" w:rsidRPr="00550BB2" w:rsidRDefault="00A91AE2" w:rsidP="00550BB2">
      <w:pPr>
        <w:spacing w:line="276" w:lineRule="auto"/>
        <w:jc w:val="both"/>
        <w:rPr>
          <w:b/>
          <w:i/>
          <w:lang w:eastAsia="en-US"/>
        </w:rPr>
      </w:pPr>
      <w:r w:rsidRPr="00550BB2">
        <w:rPr>
          <w:b/>
          <w:i/>
          <w:lang w:eastAsia="en-US"/>
        </w:rPr>
        <w:t>Alimentarea cu en</w:t>
      </w:r>
      <w:r w:rsidR="00B96243">
        <w:rPr>
          <w:b/>
          <w:i/>
          <w:lang w:eastAsia="en-US"/>
        </w:rPr>
        <w:t>e</w:t>
      </w:r>
      <w:r w:rsidRPr="00550BB2">
        <w:rPr>
          <w:b/>
          <w:i/>
          <w:lang w:eastAsia="en-US"/>
        </w:rPr>
        <w:t>rgie electrică</w:t>
      </w:r>
    </w:p>
    <w:p w:rsidR="00A91AE2" w:rsidRPr="00550BB2" w:rsidRDefault="00A91AE2" w:rsidP="00550BB2">
      <w:pPr>
        <w:pStyle w:val="Heading7"/>
        <w:numPr>
          <w:ilvl w:val="0"/>
          <w:numId w:val="0"/>
        </w:numPr>
        <w:spacing w:line="276" w:lineRule="auto"/>
        <w:jc w:val="both"/>
      </w:pPr>
    </w:p>
    <w:p w:rsidR="00A91AE2" w:rsidRPr="00550BB2" w:rsidRDefault="00A91AE2" w:rsidP="00550BB2">
      <w:pPr>
        <w:spacing w:line="276" w:lineRule="auto"/>
        <w:jc w:val="both"/>
        <w:rPr>
          <w:lang w:eastAsia="en-US"/>
        </w:rPr>
      </w:pPr>
      <w:r w:rsidRPr="00550BB2">
        <w:rPr>
          <w:lang w:eastAsia="en-US"/>
        </w:rPr>
        <w:t>Racord energie electrică:</w:t>
      </w:r>
    </w:p>
    <w:p w:rsidR="00A91AE2" w:rsidRPr="00550BB2" w:rsidRDefault="00A91AE2" w:rsidP="00550BB2">
      <w:pPr>
        <w:pStyle w:val="Heading7"/>
        <w:numPr>
          <w:ilvl w:val="0"/>
          <w:numId w:val="0"/>
        </w:numPr>
        <w:spacing w:line="276" w:lineRule="auto"/>
        <w:jc w:val="both"/>
      </w:pPr>
      <w:r w:rsidRPr="00550BB2">
        <w:t>Instalațiile de alimentare cu energie electrică,cuprind următoarele obiective:</w:t>
      </w:r>
    </w:p>
    <w:p w:rsidR="00A91AE2" w:rsidRPr="00550BB2" w:rsidRDefault="00A91AE2" w:rsidP="00550BB2">
      <w:pPr>
        <w:spacing w:line="276" w:lineRule="auto"/>
        <w:jc w:val="both"/>
        <w:rPr>
          <w:lang w:eastAsia="en-US"/>
        </w:rPr>
      </w:pPr>
      <w:r w:rsidRPr="00550BB2">
        <w:rPr>
          <w:lang w:eastAsia="en-US"/>
        </w:rPr>
        <w:t>-racord electric;</w:t>
      </w:r>
    </w:p>
    <w:p w:rsidR="00A91AE2" w:rsidRPr="00550BB2" w:rsidRDefault="00A91AE2" w:rsidP="00550BB2">
      <w:pPr>
        <w:pStyle w:val="Heading7"/>
        <w:numPr>
          <w:ilvl w:val="0"/>
          <w:numId w:val="0"/>
        </w:numPr>
        <w:spacing w:line="276" w:lineRule="auto"/>
        <w:jc w:val="both"/>
      </w:pPr>
      <w:r w:rsidRPr="00550BB2">
        <w:t>-rețele electrice de forță de incintă;</w:t>
      </w:r>
    </w:p>
    <w:p w:rsidR="00A91AE2" w:rsidRPr="00550BB2" w:rsidRDefault="00A91AE2" w:rsidP="00550BB2">
      <w:pPr>
        <w:spacing w:line="276" w:lineRule="auto"/>
        <w:jc w:val="both"/>
        <w:rPr>
          <w:lang w:eastAsia="en-US"/>
        </w:rPr>
      </w:pPr>
      <w:r w:rsidRPr="00550BB2">
        <w:rPr>
          <w:lang w:eastAsia="en-US"/>
        </w:rPr>
        <w:t>-rețele electrice de iluminat;</w:t>
      </w:r>
    </w:p>
    <w:p w:rsidR="00A91AE2" w:rsidRPr="00550BB2" w:rsidRDefault="00A91AE2" w:rsidP="00550BB2">
      <w:pPr>
        <w:pStyle w:val="Heading7"/>
        <w:numPr>
          <w:ilvl w:val="0"/>
          <w:numId w:val="0"/>
        </w:numPr>
        <w:spacing w:line="276" w:lineRule="auto"/>
        <w:jc w:val="both"/>
      </w:pPr>
      <w:r w:rsidRPr="00550BB2">
        <w:t>-instalație paratrăsnet;</w:t>
      </w:r>
    </w:p>
    <w:p w:rsidR="00A91AE2" w:rsidRPr="00550BB2" w:rsidRDefault="00A91AE2" w:rsidP="00550BB2">
      <w:pPr>
        <w:pStyle w:val="Heading7"/>
        <w:numPr>
          <w:ilvl w:val="0"/>
          <w:numId w:val="0"/>
        </w:numPr>
        <w:spacing w:line="276" w:lineRule="auto"/>
        <w:jc w:val="both"/>
        <w:rPr>
          <w:rFonts w:eastAsiaTheme="minorHAnsi"/>
        </w:rPr>
      </w:pPr>
      <w:r w:rsidRPr="00550BB2">
        <w:t xml:space="preserve">Caracteristicile electroenergetice ale obiectivului </w:t>
      </w:r>
      <w:r w:rsidRPr="00550BB2">
        <w:rPr>
          <w:rFonts w:eastAsiaTheme="minorHAnsi"/>
        </w:rPr>
        <w:t>sunt următoarele:</w:t>
      </w:r>
    </w:p>
    <w:p w:rsidR="00A91AE2" w:rsidRPr="00550BB2" w:rsidRDefault="00A91AE2"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puterea instalată</w:t>
      </w:r>
      <w:r w:rsidR="00BE2FDC" w:rsidRPr="00550BB2">
        <w:rPr>
          <w:rFonts w:eastAsiaTheme="minorHAnsi"/>
          <w:lang w:eastAsia="en-US"/>
        </w:rPr>
        <w:t xml:space="preserve"> Pi = 35</w:t>
      </w:r>
      <w:r w:rsidRPr="00550BB2">
        <w:rPr>
          <w:rFonts w:eastAsiaTheme="minorHAnsi"/>
          <w:lang w:eastAsia="en-US"/>
        </w:rPr>
        <w:t>,0 kW</w:t>
      </w:r>
    </w:p>
    <w:p w:rsidR="00A91AE2" w:rsidRPr="00550BB2" w:rsidRDefault="00A91AE2"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puterea absorbită</w:t>
      </w:r>
      <w:r w:rsidR="00BE2FDC" w:rsidRPr="00550BB2">
        <w:rPr>
          <w:rFonts w:eastAsiaTheme="minorHAnsi"/>
          <w:lang w:eastAsia="en-US"/>
        </w:rPr>
        <w:t xml:space="preserve"> Pa = 24</w:t>
      </w:r>
      <w:r w:rsidRPr="00550BB2">
        <w:rPr>
          <w:rFonts w:eastAsiaTheme="minorHAnsi"/>
          <w:lang w:eastAsia="en-US"/>
        </w:rPr>
        <w:t>,0 kW</w:t>
      </w:r>
    </w:p>
    <w:p w:rsidR="00A91AE2" w:rsidRPr="00550BB2" w:rsidRDefault="00A91AE2" w:rsidP="00550BB2">
      <w:pPr>
        <w:spacing w:line="276" w:lineRule="auto"/>
        <w:jc w:val="both"/>
        <w:rPr>
          <w:rFonts w:eastAsiaTheme="minorHAnsi"/>
          <w:lang w:eastAsia="en-US"/>
        </w:rPr>
      </w:pPr>
      <w:r w:rsidRPr="00550BB2">
        <w:rPr>
          <w:rFonts w:eastAsiaTheme="minorHAnsi"/>
          <w:lang w:eastAsia="en-US"/>
        </w:rPr>
        <w:t>- tensiunea de utilizare Ue = 400 / 230 V – 50 Hz.</w:t>
      </w:r>
    </w:p>
    <w:p w:rsidR="00A91AE2" w:rsidRPr="00550BB2" w:rsidRDefault="00A91AE2" w:rsidP="00550BB2">
      <w:pPr>
        <w:autoSpaceDE w:val="0"/>
        <w:autoSpaceDN w:val="0"/>
        <w:adjustRightInd w:val="0"/>
        <w:spacing w:line="276" w:lineRule="auto"/>
        <w:jc w:val="both"/>
        <w:rPr>
          <w:rFonts w:eastAsiaTheme="minorHAnsi"/>
          <w:lang w:eastAsia="en-US"/>
        </w:rPr>
      </w:pPr>
      <w:r w:rsidRPr="00550BB2">
        <w:rPr>
          <w:rFonts w:eastAsiaTheme="minorHAnsi"/>
          <w:lang w:eastAsia="en-US"/>
        </w:rPr>
        <w:t>Stația de transfer este prevăzut cu un circuit de iluminat exterior echipat cu posibilitatea acționării manuale direct din tabloul electric , fie în mod automat utilizând fotoce</w:t>
      </w:r>
      <w:r w:rsidR="005D30B1">
        <w:rPr>
          <w:rFonts w:eastAsiaTheme="minorHAnsi"/>
          <w:lang w:eastAsia="en-US"/>
        </w:rPr>
        <w:t>lule. Stâlpii de iluminat sunt</w:t>
      </w:r>
      <w:r w:rsidRPr="00550BB2">
        <w:rPr>
          <w:rFonts w:eastAsiaTheme="minorHAnsi"/>
          <w:lang w:eastAsia="en-US"/>
        </w:rPr>
        <w:t xml:space="preserve"> dispuși perimetral , </w:t>
      </w:r>
      <w:r w:rsidR="005D30B1">
        <w:rPr>
          <w:rFonts w:eastAsiaTheme="minorHAnsi"/>
          <w:lang w:eastAsia="en-US"/>
        </w:rPr>
        <w:t xml:space="preserve">având </w:t>
      </w:r>
      <w:r w:rsidRPr="00550BB2">
        <w:rPr>
          <w:rFonts w:eastAsiaTheme="minorHAnsi"/>
          <w:lang w:eastAsia="en-US"/>
        </w:rPr>
        <w:t xml:space="preserve">o înălțime de 6 m și </w:t>
      </w:r>
      <w:r w:rsidR="005D30B1">
        <w:rPr>
          <w:rFonts w:eastAsiaTheme="minorHAnsi"/>
          <w:lang w:eastAsia="en-US"/>
        </w:rPr>
        <w:t xml:space="preserve">sunt </w:t>
      </w:r>
      <w:r w:rsidRPr="00550BB2">
        <w:rPr>
          <w:rFonts w:eastAsiaTheme="minorHAnsi"/>
          <w:lang w:eastAsia="en-US"/>
        </w:rPr>
        <w:t xml:space="preserve">echipați cu lampă de 125W. Fiecare stâlp </w:t>
      </w:r>
      <w:r w:rsidR="005D30B1">
        <w:rPr>
          <w:rFonts w:eastAsiaTheme="minorHAnsi"/>
          <w:lang w:eastAsia="en-US"/>
        </w:rPr>
        <w:t xml:space="preserve">are </w:t>
      </w:r>
      <w:r w:rsidRPr="00550BB2">
        <w:rPr>
          <w:rFonts w:eastAsiaTheme="minorHAnsi"/>
          <w:lang w:eastAsia="en-US"/>
        </w:rPr>
        <w:t>o priză de pământ locală constând dintr-un electrod Ol-Zn 2 ½” montat îngropat vertical lângă baza stâlpului.</w:t>
      </w:r>
    </w:p>
    <w:p w:rsidR="00A91AE2" w:rsidRPr="00550BB2" w:rsidRDefault="00A91AE2" w:rsidP="00550BB2">
      <w:pPr>
        <w:spacing w:line="276" w:lineRule="auto"/>
        <w:jc w:val="both"/>
      </w:pPr>
    </w:p>
    <w:p w:rsidR="008279BB" w:rsidRPr="00550BB2" w:rsidRDefault="008279BB" w:rsidP="00550BB2">
      <w:pPr>
        <w:pStyle w:val="Heading7"/>
        <w:numPr>
          <w:ilvl w:val="0"/>
          <w:numId w:val="0"/>
        </w:numPr>
        <w:spacing w:line="276" w:lineRule="auto"/>
        <w:jc w:val="both"/>
        <w:rPr>
          <w:b/>
          <w:i/>
          <w:sz w:val="30"/>
        </w:rPr>
      </w:pPr>
    </w:p>
    <w:p w:rsidR="00FC2B95" w:rsidRPr="00550BB2" w:rsidRDefault="00FC2B95" w:rsidP="00550BB2">
      <w:pPr>
        <w:pStyle w:val="Heading7"/>
        <w:numPr>
          <w:ilvl w:val="0"/>
          <w:numId w:val="3"/>
        </w:numPr>
        <w:spacing w:line="276" w:lineRule="auto"/>
        <w:jc w:val="both"/>
        <w:rPr>
          <w:b/>
          <w:sz w:val="28"/>
          <w:szCs w:val="28"/>
        </w:rPr>
      </w:pPr>
      <w:r w:rsidRPr="00550BB2">
        <w:rPr>
          <w:b/>
          <w:sz w:val="28"/>
          <w:szCs w:val="28"/>
        </w:rPr>
        <w:t>Staţia de transfer Mihai Viteazu</w:t>
      </w:r>
    </w:p>
    <w:p w:rsidR="00FC2B95" w:rsidRPr="00550BB2" w:rsidRDefault="00FC2B95" w:rsidP="00550BB2">
      <w:pPr>
        <w:spacing w:line="276" w:lineRule="auto"/>
        <w:jc w:val="both"/>
        <w:rPr>
          <w:lang w:eastAsia="en-US"/>
        </w:rPr>
      </w:pPr>
    </w:p>
    <w:p w:rsidR="00FC2B95" w:rsidRPr="00550BB2" w:rsidRDefault="001D5C56" w:rsidP="00550BB2">
      <w:pPr>
        <w:autoSpaceDE w:val="0"/>
        <w:autoSpaceDN w:val="0"/>
        <w:adjustRightInd w:val="0"/>
        <w:spacing w:line="276" w:lineRule="auto"/>
        <w:jc w:val="both"/>
        <w:rPr>
          <w:rFonts w:eastAsiaTheme="minorHAnsi"/>
          <w:lang w:eastAsia="en-US"/>
        </w:rPr>
      </w:pPr>
      <w:r w:rsidRPr="00550BB2">
        <w:rPr>
          <w:rFonts w:eastAsiaTheme="minorHAnsi"/>
          <w:lang w:eastAsia="en-US"/>
        </w:rPr>
        <w:t>Comuna Mihai Viteazu se află în partea de sud a județului Cluj, la o distanță</w:t>
      </w:r>
      <w:r w:rsidR="00D40CE0" w:rsidRPr="00550BB2">
        <w:rPr>
          <w:rFonts w:eastAsiaTheme="minorHAnsi"/>
          <w:lang w:eastAsia="en-US"/>
        </w:rPr>
        <w:t xml:space="preserve"> de 6 km de municipiul Turda, pe DN 75. Din punct de vedere teritorial, este una dintre cele </w:t>
      </w:r>
      <w:r w:rsidRPr="00550BB2">
        <w:rPr>
          <w:rFonts w:eastAsiaTheme="minorHAnsi"/>
          <w:lang w:eastAsia="en-US"/>
        </w:rPr>
        <w:t>mai mici comune din cadrul județului Cluj, ea având o suprafaț</w:t>
      </w:r>
      <w:r w:rsidR="00D40CE0" w:rsidRPr="00550BB2">
        <w:rPr>
          <w:rFonts w:eastAsiaTheme="minorHAnsi"/>
          <w:lang w:eastAsia="en-US"/>
        </w:rPr>
        <w:t>a de 47,53 km², respectiv 4 753 ha, dintre care 350,87 ha fiind intravilan. Conform Certificatului de Urbanism pentru comuna Mihai Viteazu CU nr. 125 din 08.04.2008, terenurile care fac obi</w:t>
      </w:r>
      <w:r w:rsidRPr="00550BB2">
        <w:rPr>
          <w:rFonts w:eastAsiaTheme="minorHAnsi"/>
          <w:lang w:eastAsia="en-US"/>
        </w:rPr>
        <w:t>ectul proiectului sunt situate în extravilanul localităț</w:t>
      </w:r>
      <w:r w:rsidR="00D40CE0" w:rsidRPr="00550BB2">
        <w:rPr>
          <w:rFonts w:eastAsiaTheme="minorHAnsi"/>
          <w:lang w:eastAsia="en-US"/>
        </w:rPr>
        <w:t xml:space="preserve">ii Mihai Viteazu. </w:t>
      </w:r>
      <w:r w:rsidR="00FC2B95" w:rsidRPr="00550BB2">
        <w:rPr>
          <w:lang w:eastAsia="ro-RO"/>
        </w:rPr>
        <w:t xml:space="preserve">Staţia de transfer de la Mihai Viteazu este amplasată </w:t>
      </w:r>
      <w:r w:rsidR="00D40CE0" w:rsidRPr="00550BB2">
        <w:rPr>
          <w:lang w:eastAsia="ro-RO"/>
        </w:rPr>
        <w:t xml:space="preserve">pe un teren în suprafaţă de </w:t>
      </w:r>
      <w:r w:rsidR="00F30772" w:rsidRPr="00550BB2">
        <w:rPr>
          <w:lang w:eastAsia="ro-RO"/>
        </w:rPr>
        <w:t>aproximativ 6400</w:t>
      </w:r>
      <w:r w:rsidR="00FC2B95" w:rsidRPr="00550BB2">
        <w:rPr>
          <w:lang w:eastAsia="ro-RO"/>
        </w:rPr>
        <w:t xml:space="preserve"> m</w:t>
      </w:r>
      <w:r w:rsidR="00FC2B95" w:rsidRPr="00550BB2">
        <w:rPr>
          <w:vertAlign w:val="superscript"/>
          <w:lang w:eastAsia="ro-RO"/>
        </w:rPr>
        <w:t>2</w:t>
      </w:r>
      <w:r w:rsidR="00FC2B95" w:rsidRPr="00550BB2">
        <w:rPr>
          <w:lang w:eastAsia="ro-RO"/>
        </w:rPr>
        <w:t>, aflat în proprietatea comunei Mihai Viteazu, domeniu public, pe parcelele identificată prin nr. C</w:t>
      </w:r>
      <w:r w:rsidR="00F30772" w:rsidRPr="00550BB2">
        <w:rPr>
          <w:lang w:eastAsia="ro-RO"/>
        </w:rPr>
        <w:t>adastral  2925 (5000 m</w:t>
      </w:r>
      <w:r w:rsidR="00B562C2" w:rsidRPr="00B562C2">
        <w:rPr>
          <w:vertAlign w:val="superscript"/>
          <w:lang w:eastAsia="ro-RO"/>
        </w:rPr>
        <w:t>2</w:t>
      </w:r>
      <w:r w:rsidR="00F30772" w:rsidRPr="00550BB2">
        <w:rPr>
          <w:lang w:eastAsia="ro-RO"/>
        </w:rPr>
        <w:t>)  şi 50.</w:t>
      </w:r>
      <w:r w:rsidR="00B562C2">
        <w:rPr>
          <w:lang w:eastAsia="ro-RO"/>
        </w:rPr>
        <w:t>459 (1400 m</w:t>
      </w:r>
      <w:r w:rsidR="00B562C2" w:rsidRPr="00B562C2">
        <w:rPr>
          <w:vertAlign w:val="superscript"/>
          <w:lang w:eastAsia="ro-RO"/>
        </w:rPr>
        <w:t>2</w:t>
      </w:r>
      <w:r w:rsidR="00FC2B95" w:rsidRPr="00550BB2">
        <w:rPr>
          <w:lang w:eastAsia="ro-RO"/>
        </w:rPr>
        <w:t>), în CF nr 50</w:t>
      </w:r>
      <w:r w:rsidR="00F30772" w:rsidRPr="00550BB2">
        <w:rPr>
          <w:lang w:eastAsia="ro-RO"/>
        </w:rPr>
        <w:t>.</w:t>
      </w:r>
      <w:r w:rsidR="00FC2B95" w:rsidRPr="00550BB2">
        <w:rPr>
          <w:lang w:eastAsia="ro-RO"/>
        </w:rPr>
        <w:t>147, respectiv 50</w:t>
      </w:r>
      <w:r w:rsidR="00F30772" w:rsidRPr="00550BB2">
        <w:rPr>
          <w:lang w:eastAsia="ro-RO"/>
        </w:rPr>
        <w:t>.</w:t>
      </w:r>
      <w:r w:rsidR="00FC2B95" w:rsidRPr="00550BB2">
        <w:rPr>
          <w:lang w:eastAsia="ro-RO"/>
        </w:rPr>
        <w:t>459.</w:t>
      </w:r>
    </w:p>
    <w:p w:rsidR="00FC2B95" w:rsidRPr="00550BB2" w:rsidRDefault="001D5C56" w:rsidP="00550BB2">
      <w:pPr>
        <w:spacing w:after="120" w:line="276" w:lineRule="auto"/>
        <w:jc w:val="both"/>
      </w:pPr>
      <w:r w:rsidRPr="00550BB2">
        <w:t>Î</w:t>
      </w:r>
      <w:r w:rsidR="00FC2B95" w:rsidRPr="00550BB2">
        <w:t>n vederea construirii Staţiei, terenul a fost dat în administrare Consiliului Judetean Cluj (HCL nr. 71/16.12.2009 al Consiliului Local Mihai Viteazu).</w:t>
      </w:r>
    </w:p>
    <w:p w:rsidR="00FC2B95" w:rsidRPr="00550BB2" w:rsidRDefault="00FC2B95" w:rsidP="00550BB2">
      <w:pPr>
        <w:pStyle w:val="Heading7"/>
        <w:numPr>
          <w:ilvl w:val="0"/>
          <w:numId w:val="0"/>
        </w:numPr>
        <w:spacing w:line="276" w:lineRule="auto"/>
        <w:ind w:left="1800"/>
        <w:jc w:val="both"/>
        <w:rPr>
          <w:lang w:eastAsia="ro-RO"/>
        </w:rPr>
      </w:pPr>
    </w:p>
    <w:p w:rsidR="00FC2B95" w:rsidRPr="00550BB2" w:rsidRDefault="00FC2B95" w:rsidP="00E15D55">
      <w:pPr>
        <w:pStyle w:val="Heading7"/>
        <w:numPr>
          <w:ilvl w:val="0"/>
          <w:numId w:val="0"/>
        </w:numPr>
        <w:spacing w:line="276" w:lineRule="auto"/>
        <w:jc w:val="center"/>
      </w:pPr>
      <w:r w:rsidRPr="00550BB2">
        <w:rPr>
          <w:noProof/>
          <w:lang w:val="en-GB" w:eastAsia="en-GB"/>
        </w:rPr>
        <w:lastRenderedPageBreak/>
        <w:drawing>
          <wp:inline distT="0" distB="0" distL="0" distR="0">
            <wp:extent cx="5943600" cy="4272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72280"/>
                    </a:xfrm>
                    <a:prstGeom prst="rect">
                      <a:avLst/>
                    </a:prstGeom>
                    <a:noFill/>
                    <a:ln>
                      <a:noFill/>
                    </a:ln>
                  </pic:spPr>
                </pic:pic>
              </a:graphicData>
            </a:graphic>
          </wp:inline>
        </w:drawing>
      </w:r>
    </w:p>
    <w:p w:rsidR="00E15D55" w:rsidRPr="00B562C2" w:rsidRDefault="00B562C2" w:rsidP="00E15D55">
      <w:pPr>
        <w:spacing w:after="120" w:line="276" w:lineRule="auto"/>
        <w:jc w:val="center"/>
        <w:rPr>
          <w:b/>
          <w:sz w:val="22"/>
          <w:szCs w:val="22"/>
        </w:rPr>
      </w:pPr>
      <w:r>
        <w:rPr>
          <w:b/>
          <w:sz w:val="22"/>
          <w:szCs w:val="22"/>
        </w:rPr>
        <w:t>Fig. 5 Plan de î</w:t>
      </w:r>
      <w:r w:rsidR="00E15D55" w:rsidRPr="00B562C2">
        <w:rPr>
          <w:b/>
          <w:sz w:val="22"/>
          <w:szCs w:val="22"/>
        </w:rPr>
        <w:t>ncadrare ST Mihai Viteazu (Sursa:Anexe Aplicaţia pentru POS Mediu)</w:t>
      </w:r>
    </w:p>
    <w:p w:rsidR="00FC2B95" w:rsidRPr="00550BB2" w:rsidRDefault="00FC2B95" w:rsidP="00E15D55">
      <w:pPr>
        <w:spacing w:line="276" w:lineRule="auto"/>
        <w:jc w:val="center"/>
        <w:rPr>
          <w:lang w:eastAsia="en-US"/>
        </w:rPr>
      </w:pPr>
    </w:p>
    <w:p w:rsidR="00E15D55" w:rsidRDefault="00E15D55" w:rsidP="00550BB2">
      <w:pPr>
        <w:pStyle w:val="Heading7"/>
        <w:numPr>
          <w:ilvl w:val="0"/>
          <w:numId w:val="0"/>
        </w:numPr>
        <w:spacing w:line="276" w:lineRule="auto"/>
        <w:jc w:val="both"/>
        <w:rPr>
          <w:rFonts w:eastAsiaTheme="minorHAnsi"/>
        </w:rPr>
      </w:pPr>
    </w:p>
    <w:p w:rsidR="00475C6B" w:rsidRPr="00550BB2" w:rsidRDefault="00475C6B" w:rsidP="00550BB2">
      <w:pPr>
        <w:pStyle w:val="Heading7"/>
        <w:numPr>
          <w:ilvl w:val="0"/>
          <w:numId w:val="0"/>
        </w:numPr>
        <w:spacing w:line="276" w:lineRule="auto"/>
        <w:jc w:val="both"/>
        <w:rPr>
          <w:rFonts w:eastAsiaTheme="minorHAnsi"/>
        </w:rPr>
      </w:pPr>
      <w:r w:rsidRPr="00550BB2">
        <w:rPr>
          <w:rFonts w:eastAsiaTheme="minorHAnsi"/>
        </w:rPr>
        <w:t>Stația de transfer Mihai Viteazu este cu descărcare directă şi compactare mobilă.</w:t>
      </w:r>
    </w:p>
    <w:p w:rsidR="00475C6B" w:rsidRPr="00550BB2" w:rsidRDefault="00475C6B" w:rsidP="00550BB2">
      <w:pPr>
        <w:spacing w:line="276" w:lineRule="auto"/>
        <w:jc w:val="both"/>
        <w:rPr>
          <w:lang w:eastAsia="en-US"/>
        </w:rPr>
      </w:pPr>
    </w:p>
    <w:p w:rsidR="00475C6B" w:rsidRPr="00550BB2" w:rsidRDefault="00475C6B" w:rsidP="00550BB2">
      <w:pPr>
        <w:autoSpaceDE w:val="0"/>
        <w:autoSpaceDN w:val="0"/>
        <w:adjustRightInd w:val="0"/>
        <w:spacing w:line="276" w:lineRule="auto"/>
        <w:jc w:val="both"/>
        <w:rPr>
          <w:rFonts w:eastAsiaTheme="minorHAnsi"/>
          <w:lang w:eastAsia="en-US"/>
        </w:rPr>
      </w:pPr>
      <w:r w:rsidRPr="00550BB2">
        <w:rPr>
          <w:rFonts w:eastAsiaTheme="minorHAnsi"/>
          <w:lang w:eastAsia="en-US"/>
        </w:rPr>
        <w:t>Pentru stația de transfer Mihai Viteazu a fost aleasă o  presă staționară datorită capacității zilnice mari. O stație de transfer cu presă staționară este format de asemenea ca o zonă pe două nivele. Autogunoierele sunt conduse la nivelul superior unde acestea se descarcă în utilajele de compactare staționare, care umplu o dată containere de 30 m³. Utilajele de compactare staționare se află la nivelul inferior, la fel ca şi suprafața de depozitare a containerelor.</w:t>
      </w:r>
    </w:p>
    <w:p w:rsidR="00475C6B" w:rsidRPr="00550BB2" w:rsidRDefault="00475C6B" w:rsidP="00550BB2">
      <w:pPr>
        <w:pStyle w:val="Heading7"/>
        <w:numPr>
          <w:ilvl w:val="0"/>
          <w:numId w:val="0"/>
        </w:numPr>
        <w:spacing w:line="276" w:lineRule="auto"/>
        <w:jc w:val="both"/>
      </w:pPr>
    </w:p>
    <w:p w:rsidR="00475C6B" w:rsidRPr="00550BB2" w:rsidRDefault="00475C6B" w:rsidP="00550BB2">
      <w:pPr>
        <w:pStyle w:val="Heading7"/>
        <w:numPr>
          <w:ilvl w:val="0"/>
          <w:numId w:val="0"/>
        </w:numPr>
        <w:spacing w:line="276" w:lineRule="auto"/>
        <w:jc w:val="both"/>
      </w:pPr>
      <w:r w:rsidRPr="00550BB2">
        <w:t xml:space="preserve">Proiectarea drumului carosabil </w:t>
      </w:r>
      <w:r w:rsidR="00213315">
        <w:t>pentru stația de transfer Mihai Viteazu</w:t>
      </w:r>
      <w:r w:rsidRPr="00550BB2">
        <w:t xml:space="preserve"> se prezintă astfel:</w:t>
      </w:r>
    </w:p>
    <w:p w:rsidR="00475C6B" w:rsidRPr="00550BB2" w:rsidRDefault="00475C6B" w:rsidP="00550BB2">
      <w:pPr>
        <w:spacing w:line="276" w:lineRule="auto"/>
        <w:jc w:val="both"/>
        <w:rPr>
          <w:lang w:eastAsia="en-US"/>
        </w:rPr>
      </w:pPr>
      <w:r w:rsidRPr="00550BB2">
        <w:rPr>
          <w:lang w:eastAsia="en-US"/>
        </w:rPr>
        <w:t>-lungimea drumului 1care deservește autogunoierele este de 101 m;</w:t>
      </w:r>
    </w:p>
    <w:p w:rsidR="00475C6B" w:rsidRPr="00550BB2" w:rsidRDefault="00475C6B" w:rsidP="00550BB2">
      <w:pPr>
        <w:pStyle w:val="Heading7"/>
        <w:numPr>
          <w:ilvl w:val="0"/>
          <w:numId w:val="0"/>
        </w:numPr>
        <w:spacing w:line="276" w:lineRule="auto"/>
        <w:jc w:val="both"/>
      </w:pPr>
      <w:r w:rsidRPr="00550BB2">
        <w:t>-lungimea drumului 2 care deservește autocamioanele cu container este de  181 m;</w:t>
      </w:r>
    </w:p>
    <w:p w:rsidR="00475C6B" w:rsidRPr="00550BB2" w:rsidRDefault="00B562C2" w:rsidP="00550BB2">
      <w:pPr>
        <w:autoSpaceDE w:val="0"/>
        <w:autoSpaceDN w:val="0"/>
        <w:adjustRightInd w:val="0"/>
        <w:spacing w:line="276" w:lineRule="auto"/>
        <w:jc w:val="both"/>
        <w:rPr>
          <w:rFonts w:eastAsiaTheme="minorHAnsi"/>
          <w:lang w:eastAsia="en-US"/>
        </w:rPr>
      </w:pPr>
      <w:r>
        <w:rPr>
          <w:rFonts w:eastAsiaTheme="minorHAnsi"/>
          <w:lang w:eastAsia="en-US"/>
        </w:rPr>
        <w:t xml:space="preserve">Structura </w:t>
      </w:r>
      <w:r w:rsidR="00475C6B" w:rsidRPr="00550BB2">
        <w:rPr>
          <w:rFonts w:eastAsiaTheme="minorHAnsi"/>
          <w:lang w:eastAsia="en-US"/>
        </w:rPr>
        <w:t xml:space="preserve"> are o grosime totală de 0,55 m şi este realizat din 6 cm mixtură de asfalt AB2 – strat de bază, 4 cm de beton asfaltic BA16 </w:t>
      </w:r>
      <w:r w:rsidR="00475C6B" w:rsidRPr="00550BB2">
        <w:rPr>
          <w:rFonts w:ascii="Calibri" w:eastAsiaTheme="minorHAnsi" w:hAnsi="Calibri"/>
          <w:lang w:eastAsia="en-US"/>
        </w:rPr>
        <w:t>‐</w:t>
      </w:r>
      <w:r w:rsidR="00475C6B" w:rsidRPr="00550BB2">
        <w:rPr>
          <w:rFonts w:eastAsiaTheme="minorHAnsi"/>
          <w:lang w:eastAsia="en-US"/>
        </w:rPr>
        <w:t xml:space="preserve"> Strat de uzură, 15 cm de fundație din p</w:t>
      </w:r>
      <w:r w:rsidR="00D32D31">
        <w:rPr>
          <w:rFonts w:eastAsiaTheme="minorHAnsi"/>
          <w:lang w:eastAsia="en-US"/>
        </w:rPr>
        <w:t>iatră spartă</w:t>
      </w:r>
      <w:r w:rsidR="00475C6B" w:rsidRPr="00550BB2">
        <w:rPr>
          <w:rFonts w:eastAsiaTheme="minorHAnsi"/>
          <w:lang w:eastAsia="en-US"/>
        </w:rPr>
        <w:t>, 30 cm de fundație din balast. Viteza proiectată  pentru drumurile interne este de 30 km/h.</w:t>
      </w:r>
      <w:r w:rsidR="00D32D31">
        <w:rPr>
          <w:rFonts w:eastAsiaTheme="minorHAnsi"/>
          <w:lang w:eastAsia="en-US"/>
        </w:rPr>
        <w:t xml:space="preserve"> </w:t>
      </w:r>
      <w:r w:rsidR="00550BB2" w:rsidRPr="00550BB2">
        <w:rPr>
          <w:rFonts w:eastAsiaTheme="minorHAnsi"/>
          <w:lang w:eastAsia="en-US"/>
        </w:rPr>
        <w:t xml:space="preserve">Panta transversală propusă pentru secțiunile drepte şi curbate ale drumurilor 1 şi 2 este de 1,0%, valoare acceptabilă datorită vitezelor reduse de deplasare şi necesare pentru a evita tăieturile şi </w:t>
      </w:r>
      <w:r w:rsidR="00550BB2" w:rsidRPr="00550BB2">
        <w:rPr>
          <w:rFonts w:eastAsiaTheme="minorHAnsi"/>
          <w:lang w:eastAsia="en-US"/>
        </w:rPr>
        <w:lastRenderedPageBreak/>
        <w:t>umplerile care nu sunt necesare</w:t>
      </w:r>
      <w:r w:rsidR="00475C6B" w:rsidRPr="00550BB2">
        <w:rPr>
          <w:rFonts w:eastAsiaTheme="minorHAnsi"/>
          <w:lang w:eastAsia="en-US"/>
        </w:rPr>
        <w:t>. În ce</w:t>
      </w:r>
      <w:r>
        <w:rPr>
          <w:rFonts w:eastAsiaTheme="minorHAnsi"/>
          <w:lang w:eastAsia="en-US"/>
        </w:rPr>
        <w:t>a</w:t>
      </w:r>
      <w:r w:rsidR="00475C6B" w:rsidRPr="00550BB2">
        <w:rPr>
          <w:rFonts w:eastAsiaTheme="minorHAnsi"/>
          <w:lang w:eastAsia="en-US"/>
        </w:rPr>
        <w:t>a</w:t>
      </w:r>
      <w:r w:rsidR="00550BB2" w:rsidRPr="00550BB2">
        <w:rPr>
          <w:rFonts w:eastAsiaTheme="minorHAnsi"/>
          <w:lang w:eastAsia="en-US"/>
        </w:rPr>
        <w:t xml:space="preserve"> ce privește curbele orizontale ca urmare a restricțiilor, cea mai mică curbă orizontală utilizată pe drumul 1 a fost de 19,0 metri, iar pentru drumul 2, 15,0 metri, valori acceptabile datorită vitezelor reduse de deplasare.</w:t>
      </w:r>
      <w:r>
        <w:rPr>
          <w:rFonts w:eastAsiaTheme="minorHAnsi"/>
          <w:lang w:eastAsia="en-US"/>
        </w:rPr>
        <w:t xml:space="preserve"> </w:t>
      </w:r>
      <w:r w:rsidR="00550BB2" w:rsidRPr="00550BB2">
        <w:rPr>
          <w:rFonts w:eastAsiaTheme="minorHAnsi"/>
          <w:lang w:eastAsia="en-US"/>
        </w:rPr>
        <w:t>Panta maximă utilizată pentru drumul 1 este  1,0% iar pentru drumul 2 este 5,9%</w:t>
      </w:r>
      <w:r w:rsidR="00550BB2" w:rsidRPr="00550BB2">
        <w:rPr>
          <w:rFonts w:eastAsiaTheme="minorHAnsi"/>
          <w:sz w:val="21"/>
          <w:szCs w:val="21"/>
          <w:lang w:eastAsia="en-US"/>
        </w:rPr>
        <w:t>.</w:t>
      </w:r>
      <w:r>
        <w:rPr>
          <w:rFonts w:eastAsiaTheme="minorHAnsi"/>
          <w:sz w:val="21"/>
          <w:szCs w:val="21"/>
          <w:lang w:eastAsia="en-US"/>
        </w:rPr>
        <w:t xml:space="preserve"> </w:t>
      </w:r>
      <w:r w:rsidR="00550BB2" w:rsidRPr="00550BB2">
        <w:rPr>
          <w:rFonts w:eastAsiaTheme="minorHAnsi"/>
          <w:lang w:eastAsia="en-US"/>
        </w:rPr>
        <w:t>În ceea ce priveşte punctul cel mai jos al curbelor verticale pentru drumul 2 s</w:t>
      </w:r>
      <w:r w:rsidR="00550BB2" w:rsidRPr="00550BB2">
        <w:rPr>
          <w:rFonts w:ascii="Calibri" w:eastAsiaTheme="minorHAnsi" w:hAnsi="Calibri"/>
          <w:lang w:eastAsia="en-US"/>
        </w:rPr>
        <w:t>‐</w:t>
      </w:r>
      <w:r w:rsidR="00550BB2" w:rsidRPr="00550BB2">
        <w:rPr>
          <w:rFonts w:eastAsiaTheme="minorHAnsi"/>
          <w:lang w:eastAsia="en-US"/>
        </w:rPr>
        <w:t>a utilizat valoarea de 500 metri. În ceea ce priveşte punctul cel mai înalt al curbelor verticale pentru drumul 2 s</w:t>
      </w:r>
      <w:r w:rsidR="00550BB2" w:rsidRPr="00550BB2">
        <w:rPr>
          <w:rFonts w:ascii="Calibri" w:eastAsiaTheme="minorHAnsi" w:hAnsi="Calibri"/>
          <w:lang w:eastAsia="en-US"/>
        </w:rPr>
        <w:t>‐</w:t>
      </w:r>
      <w:r w:rsidR="00550BB2" w:rsidRPr="00550BB2">
        <w:rPr>
          <w:rFonts w:eastAsiaTheme="minorHAnsi"/>
          <w:lang w:eastAsia="en-US"/>
        </w:rPr>
        <w:t>a utilizat valoarea de 400 metri.</w:t>
      </w:r>
    </w:p>
    <w:p w:rsidR="00475C6B" w:rsidRPr="00550BB2" w:rsidRDefault="00475C6B" w:rsidP="00550BB2">
      <w:pPr>
        <w:spacing w:line="276" w:lineRule="auto"/>
        <w:jc w:val="both"/>
        <w:rPr>
          <w:lang w:eastAsia="en-US"/>
        </w:rPr>
      </w:pPr>
    </w:p>
    <w:p w:rsidR="00FC2B95" w:rsidRPr="00270646" w:rsidRDefault="00270646" w:rsidP="00B562C2">
      <w:pPr>
        <w:pStyle w:val="ListParagraph1"/>
        <w:autoSpaceDE w:val="0"/>
        <w:autoSpaceDN w:val="0"/>
        <w:adjustRightInd w:val="0"/>
        <w:spacing w:after="200" w:line="276" w:lineRule="auto"/>
        <w:jc w:val="both"/>
        <w:rPr>
          <w:color w:val="000000" w:themeColor="text1"/>
          <w:lang w:val="ro-RO"/>
        </w:rPr>
      </w:pPr>
      <w:r w:rsidRPr="00270646">
        <w:rPr>
          <w:color w:val="000000" w:themeColor="text1"/>
          <w:lang w:val="ro-RO"/>
        </w:rPr>
        <w:t>Î</w:t>
      </w:r>
      <w:r w:rsidR="00FC2B95" w:rsidRPr="00270646">
        <w:rPr>
          <w:color w:val="000000" w:themeColor="text1"/>
          <w:lang w:val="ro-RO"/>
        </w:rPr>
        <w:t>n componenţa staţiei de transfer Mihai Viteazu se află următoarele obiective:</w:t>
      </w:r>
    </w:p>
    <w:p w:rsidR="00FC2B95" w:rsidRDefault="00FC2B95" w:rsidP="00B562C2">
      <w:pPr>
        <w:autoSpaceDE w:val="0"/>
        <w:autoSpaceDN w:val="0"/>
        <w:adjustRightInd w:val="0"/>
        <w:spacing w:line="276" w:lineRule="auto"/>
        <w:jc w:val="both"/>
        <w:rPr>
          <w:rFonts w:eastAsia="Times New Roman"/>
          <w:color w:val="000000" w:themeColor="text1"/>
          <w:lang w:eastAsia="ro-RO"/>
        </w:rPr>
      </w:pPr>
      <w:r w:rsidRPr="00270646">
        <w:rPr>
          <w:rFonts w:eastAsia="Times New Roman"/>
          <w:color w:val="000000" w:themeColor="text1"/>
          <w:lang w:eastAsia="ro-RO"/>
        </w:rPr>
        <w:t>- platformă betonată pentru manevrare vehicule de transport;</w:t>
      </w:r>
    </w:p>
    <w:p w:rsidR="006250B4" w:rsidRPr="006250B4" w:rsidRDefault="006250B4" w:rsidP="00B562C2">
      <w:pPr>
        <w:autoSpaceDE w:val="0"/>
        <w:autoSpaceDN w:val="0"/>
        <w:adjustRightInd w:val="0"/>
        <w:spacing w:line="276" w:lineRule="auto"/>
        <w:jc w:val="both"/>
        <w:rPr>
          <w:rFonts w:eastAsia="Times New Roman"/>
          <w:color w:val="000000" w:themeColor="text1"/>
          <w:lang w:eastAsia="ro-RO"/>
        </w:rPr>
      </w:pPr>
      <w:r w:rsidRPr="006250B4">
        <w:rPr>
          <w:color w:val="000000" w:themeColor="text1"/>
          <w:lang w:eastAsia="ro-RO"/>
        </w:rPr>
        <w:t xml:space="preserve">- </w:t>
      </w:r>
      <w:r w:rsidRPr="006250B4">
        <w:rPr>
          <w:rFonts w:eastAsia="Times New Roman"/>
          <w:color w:val="000000" w:themeColor="text1"/>
          <w:lang w:eastAsia="ro-RO"/>
        </w:rPr>
        <w:t>pâlnii de golire a deşeurilor în containerul de transport;</w:t>
      </w:r>
    </w:p>
    <w:p w:rsidR="006250B4" w:rsidRPr="006250B4" w:rsidRDefault="006250B4" w:rsidP="00B562C2">
      <w:pPr>
        <w:autoSpaceDE w:val="0"/>
        <w:autoSpaceDN w:val="0"/>
        <w:adjustRightInd w:val="0"/>
        <w:spacing w:line="276" w:lineRule="auto"/>
        <w:jc w:val="both"/>
        <w:rPr>
          <w:rFonts w:eastAsia="Times New Roman"/>
          <w:color w:val="000000" w:themeColor="text1"/>
          <w:lang w:eastAsia="ro-RO"/>
        </w:rPr>
      </w:pPr>
      <w:r w:rsidRPr="006250B4">
        <w:rPr>
          <w:color w:val="000000" w:themeColor="text1"/>
          <w:lang w:eastAsia="ro-RO"/>
        </w:rPr>
        <w:t xml:space="preserve">- </w:t>
      </w:r>
      <w:r w:rsidRPr="006250B4">
        <w:rPr>
          <w:rFonts w:eastAsia="Times New Roman"/>
          <w:color w:val="000000" w:themeColor="text1"/>
          <w:lang w:eastAsia="ro-RO"/>
        </w:rPr>
        <w:t>cântar rutier suprateran;</w:t>
      </w:r>
    </w:p>
    <w:p w:rsidR="00FC2B95" w:rsidRPr="00270646" w:rsidRDefault="00FC2B95" w:rsidP="00B562C2">
      <w:pPr>
        <w:autoSpaceDE w:val="0"/>
        <w:autoSpaceDN w:val="0"/>
        <w:adjustRightInd w:val="0"/>
        <w:spacing w:line="276" w:lineRule="auto"/>
        <w:jc w:val="both"/>
        <w:rPr>
          <w:rFonts w:eastAsia="Times New Roman"/>
          <w:color w:val="000000" w:themeColor="text1"/>
          <w:lang w:eastAsia="ro-RO"/>
        </w:rPr>
      </w:pPr>
      <w:r w:rsidRPr="00270646">
        <w:rPr>
          <w:rFonts w:eastAsia="Times New Roman"/>
          <w:color w:val="000000" w:themeColor="text1"/>
          <w:lang w:eastAsia="ro-RO"/>
        </w:rPr>
        <w:t>- drum/rampă de acces la nivelul superior, pentru descărcare deşeuri;</w:t>
      </w:r>
    </w:p>
    <w:p w:rsidR="00FC2B95" w:rsidRPr="00270646" w:rsidRDefault="00FC2B95" w:rsidP="00B562C2">
      <w:pPr>
        <w:autoSpaceDE w:val="0"/>
        <w:autoSpaceDN w:val="0"/>
        <w:adjustRightInd w:val="0"/>
        <w:spacing w:line="276" w:lineRule="auto"/>
        <w:jc w:val="both"/>
        <w:rPr>
          <w:rFonts w:eastAsia="Times New Roman"/>
          <w:color w:val="000000" w:themeColor="text1"/>
          <w:lang w:eastAsia="ro-RO"/>
        </w:rPr>
      </w:pPr>
      <w:r w:rsidRPr="00270646">
        <w:rPr>
          <w:rFonts w:eastAsia="Times New Roman"/>
          <w:color w:val="000000" w:themeColor="text1"/>
          <w:lang w:eastAsia="ro-RO"/>
        </w:rPr>
        <w:t>- drum/rampă de acces la nivelul inferior, pentru încărcare deşeuri;</w:t>
      </w:r>
    </w:p>
    <w:p w:rsidR="00FC2B95" w:rsidRPr="00B562C2" w:rsidRDefault="00FC2B95" w:rsidP="00B562C2">
      <w:pPr>
        <w:autoSpaceDE w:val="0"/>
        <w:autoSpaceDN w:val="0"/>
        <w:adjustRightInd w:val="0"/>
        <w:spacing w:line="276" w:lineRule="auto"/>
        <w:jc w:val="both"/>
        <w:rPr>
          <w:rFonts w:eastAsia="Times New Roman"/>
          <w:color w:val="000000" w:themeColor="text1"/>
          <w:lang w:eastAsia="ro-RO"/>
        </w:rPr>
      </w:pPr>
      <w:r w:rsidRPr="00270646">
        <w:rPr>
          <w:rFonts w:eastAsia="Times New Roman"/>
          <w:color w:val="000000" w:themeColor="text1"/>
          <w:lang w:eastAsia="ro-RO"/>
        </w:rPr>
        <w:t>- sistem staţionar de compactare şi încărcare a deşeurilor umede în containerele de</w:t>
      </w:r>
      <w:r w:rsidR="00B562C2">
        <w:rPr>
          <w:rFonts w:eastAsia="Times New Roman"/>
          <w:color w:val="000000" w:themeColor="text1"/>
          <w:lang w:eastAsia="ro-RO"/>
        </w:rPr>
        <w:t xml:space="preserve"> </w:t>
      </w:r>
      <w:r w:rsidRPr="00270646">
        <w:rPr>
          <w:rFonts w:eastAsia="Times New Roman"/>
          <w:color w:val="000000" w:themeColor="text1"/>
          <w:lang w:eastAsia="ro-RO"/>
        </w:rPr>
        <w:t xml:space="preserve">transport - </w:t>
      </w:r>
      <w:r w:rsidR="00B562C2">
        <w:rPr>
          <w:color w:val="000000" w:themeColor="text1"/>
        </w:rPr>
        <w:t>21 containere simple de 24 m</w:t>
      </w:r>
      <w:r w:rsidR="00B562C2" w:rsidRPr="00B562C2">
        <w:rPr>
          <w:color w:val="000000" w:themeColor="text1"/>
          <w:vertAlign w:val="superscript"/>
        </w:rPr>
        <w:t>3</w:t>
      </w:r>
      <w:r w:rsidR="00B562C2">
        <w:rPr>
          <w:color w:val="000000" w:themeColor="text1"/>
        </w:rPr>
        <w:t>;</w:t>
      </w:r>
    </w:p>
    <w:p w:rsidR="00FC2B95" w:rsidRPr="00270646" w:rsidRDefault="00FC2B95" w:rsidP="00B562C2">
      <w:pPr>
        <w:autoSpaceDE w:val="0"/>
        <w:autoSpaceDN w:val="0"/>
        <w:adjustRightInd w:val="0"/>
        <w:spacing w:line="276" w:lineRule="auto"/>
        <w:jc w:val="both"/>
        <w:rPr>
          <w:rFonts w:eastAsia="Times New Roman"/>
          <w:color w:val="000000" w:themeColor="text1"/>
          <w:lang w:eastAsia="ro-RO"/>
        </w:rPr>
      </w:pPr>
      <w:r w:rsidRPr="00270646">
        <w:rPr>
          <w:rFonts w:eastAsia="Times New Roman"/>
          <w:color w:val="000000" w:themeColor="text1"/>
          <w:lang w:eastAsia="ro-RO"/>
        </w:rPr>
        <w:t>- platformă pentru amplasare containere pentru colectare fluxuri speciale de deşeuri</w:t>
      </w:r>
      <w:r w:rsidR="00B562C2">
        <w:rPr>
          <w:rFonts w:eastAsia="Times New Roman"/>
          <w:color w:val="000000" w:themeColor="text1"/>
          <w:lang w:eastAsia="ro-RO"/>
        </w:rPr>
        <w:t xml:space="preserve"> </w:t>
      </w:r>
      <w:r w:rsidRPr="00270646">
        <w:rPr>
          <w:rFonts w:eastAsia="Times New Roman"/>
          <w:color w:val="000000" w:themeColor="text1"/>
          <w:lang w:eastAsia="ro-RO"/>
        </w:rPr>
        <w:t>(deşeuri voluminoase, DEEE-uri, deşeuri periculoase în cadrul celor municipale);</w:t>
      </w:r>
    </w:p>
    <w:p w:rsidR="00FC2B95" w:rsidRPr="00270646" w:rsidRDefault="00FC2B95" w:rsidP="00B562C2">
      <w:pPr>
        <w:pStyle w:val="Heading7"/>
        <w:spacing w:line="276" w:lineRule="auto"/>
        <w:jc w:val="both"/>
        <w:rPr>
          <w:color w:val="000000" w:themeColor="text1"/>
        </w:rPr>
      </w:pPr>
      <w:r w:rsidRPr="00270646">
        <w:rPr>
          <w:color w:val="000000" w:themeColor="text1"/>
        </w:rPr>
        <w:t>3 containere de 6 mc pentru colectarea deşeurilor periculoase menajere</w:t>
      </w:r>
    </w:p>
    <w:p w:rsidR="00FC2B95" w:rsidRPr="00270646" w:rsidRDefault="00FC2B95" w:rsidP="00B562C2">
      <w:pPr>
        <w:pStyle w:val="Heading7"/>
        <w:spacing w:line="276" w:lineRule="auto"/>
        <w:jc w:val="both"/>
        <w:rPr>
          <w:color w:val="000000" w:themeColor="text1"/>
          <w:lang w:eastAsia="ro-RO"/>
        </w:rPr>
      </w:pPr>
      <w:r w:rsidRPr="00270646">
        <w:rPr>
          <w:color w:val="000000" w:themeColor="text1"/>
        </w:rPr>
        <w:t>8 containere de 1</w:t>
      </w:r>
      <w:r w:rsidR="00366AC5" w:rsidRPr="00270646">
        <w:rPr>
          <w:color w:val="000000" w:themeColor="text1"/>
        </w:rPr>
        <w:t>6</w:t>
      </w:r>
      <w:r w:rsidRPr="00270646">
        <w:rPr>
          <w:color w:val="000000" w:themeColor="text1"/>
        </w:rPr>
        <w:t xml:space="preserve"> mc pentru deşeuri voluminoase</w:t>
      </w:r>
    </w:p>
    <w:p w:rsidR="00FC2B95" w:rsidRPr="006250B4" w:rsidRDefault="00FC2B95" w:rsidP="00B562C2">
      <w:pPr>
        <w:pStyle w:val="Heading7"/>
        <w:spacing w:line="276" w:lineRule="auto"/>
        <w:jc w:val="both"/>
        <w:rPr>
          <w:color w:val="000000" w:themeColor="text1"/>
          <w:lang w:eastAsia="ro-RO"/>
        </w:rPr>
      </w:pPr>
      <w:r w:rsidRPr="006250B4">
        <w:rPr>
          <w:color w:val="000000" w:themeColor="text1"/>
        </w:rPr>
        <w:t>3 containere de 30 mc pentru</w:t>
      </w:r>
      <w:r w:rsidR="006250B4" w:rsidRPr="006250B4">
        <w:rPr>
          <w:color w:val="000000" w:themeColor="text1"/>
        </w:rPr>
        <w:t xml:space="preserve"> </w:t>
      </w:r>
      <w:r w:rsidRPr="006250B4">
        <w:rPr>
          <w:color w:val="000000" w:themeColor="text1"/>
        </w:rPr>
        <w:t>colectarea DEEE-urilor</w:t>
      </w:r>
    </w:p>
    <w:p w:rsidR="00FC2B95" w:rsidRDefault="00270646" w:rsidP="00B562C2">
      <w:pPr>
        <w:autoSpaceDE w:val="0"/>
        <w:autoSpaceDN w:val="0"/>
        <w:adjustRightInd w:val="0"/>
        <w:spacing w:line="276" w:lineRule="auto"/>
        <w:jc w:val="both"/>
        <w:rPr>
          <w:rFonts w:eastAsia="Times New Roman"/>
          <w:color w:val="000000" w:themeColor="text1"/>
          <w:lang w:eastAsia="ro-RO"/>
        </w:rPr>
      </w:pPr>
      <w:r w:rsidRPr="00270646">
        <w:rPr>
          <w:rFonts w:eastAsia="Times New Roman"/>
          <w:color w:val="000000" w:themeColor="text1"/>
          <w:lang w:eastAsia="ro-RO"/>
        </w:rPr>
        <w:t>- clădire administrativă;</w:t>
      </w:r>
    </w:p>
    <w:p w:rsidR="00270646" w:rsidRPr="00270646" w:rsidRDefault="00270646" w:rsidP="00B562C2">
      <w:pPr>
        <w:pStyle w:val="Heading7"/>
        <w:numPr>
          <w:ilvl w:val="0"/>
          <w:numId w:val="0"/>
        </w:numPr>
        <w:jc w:val="both"/>
        <w:rPr>
          <w:lang w:eastAsia="ro-RO"/>
        </w:rPr>
      </w:pPr>
      <w:r>
        <w:rPr>
          <w:lang w:eastAsia="ro-RO"/>
        </w:rPr>
        <w:t>- grup sanitar;</w:t>
      </w:r>
    </w:p>
    <w:p w:rsidR="00FC2B95" w:rsidRPr="00270646" w:rsidRDefault="00FC2B95" w:rsidP="00B562C2">
      <w:pPr>
        <w:autoSpaceDE w:val="0"/>
        <w:autoSpaceDN w:val="0"/>
        <w:adjustRightInd w:val="0"/>
        <w:spacing w:line="276" w:lineRule="auto"/>
        <w:jc w:val="both"/>
        <w:rPr>
          <w:rFonts w:eastAsia="Times New Roman"/>
          <w:color w:val="000000" w:themeColor="text1"/>
          <w:lang w:eastAsia="ro-RO"/>
        </w:rPr>
      </w:pPr>
      <w:r w:rsidRPr="00270646">
        <w:rPr>
          <w:rFonts w:eastAsia="Times New Roman"/>
          <w:color w:val="000000" w:themeColor="text1"/>
          <w:lang w:eastAsia="ro-RO"/>
        </w:rPr>
        <w:t>- reţea de alimentare şi distribuţie a apei din reţeaua locală de apă menajeră;</w:t>
      </w:r>
    </w:p>
    <w:p w:rsidR="00FC2B95" w:rsidRPr="00270646" w:rsidRDefault="00B562C2" w:rsidP="00B562C2">
      <w:pPr>
        <w:autoSpaceDE w:val="0"/>
        <w:autoSpaceDN w:val="0"/>
        <w:adjustRightInd w:val="0"/>
        <w:spacing w:line="276" w:lineRule="auto"/>
        <w:jc w:val="both"/>
        <w:rPr>
          <w:rFonts w:eastAsia="Times New Roman"/>
          <w:color w:val="000000" w:themeColor="text1"/>
          <w:lang w:eastAsia="ro-RO"/>
        </w:rPr>
      </w:pPr>
      <w:r>
        <w:rPr>
          <w:rFonts w:eastAsia="Times New Roman"/>
          <w:color w:val="000000" w:themeColor="text1"/>
          <w:lang w:eastAsia="ro-RO"/>
        </w:rPr>
        <w:t>-</w:t>
      </w:r>
      <w:r w:rsidR="00FC2B95" w:rsidRPr="00270646">
        <w:rPr>
          <w:rFonts w:eastAsia="Times New Roman"/>
          <w:color w:val="000000" w:themeColor="text1"/>
          <w:lang w:eastAsia="ro-RO"/>
        </w:rPr>
        <w:t>reţele de colectare ape tehnologice de spălare şi menajere, cu descărcare în</w:t>
      </w:r>
      <w:r>
        <w:rPr>
          <w:rFonts w:eastAsia="Times New Roman"/>
          <w:color w:val="000000" w:themeColor="text1"/>
          <w:lang w:eastAsia="ro-RO"/>
        </w:rPr>
        <w:t xml:space="preserve"> </w:t>
      </w:r>
      <w:r w:rsidR="00FC2B95" w:rsidRPr="00270646">
        <w:rPr>
          <w:rFonts w:eastAsia="Times New Roman"/>
          <w:color w:val="000000" w:themeColor="text1"/>
          <w:lang w:eastAsia="ro-RO"/>
        </w:rPr>
        <w:t>reţeaua locală de canalizare;</w:t>
      </w:r>
    </w:p>
    <w:p w:rsidR="00FC2B95" w:rsidRPr="00270646" w:rsidRDefault="00B562C2" w:rsidP="00B562C2">
      <w:pPr>
        <w:autoSpaceDE w:val="0"/>
        <w:autoSpaceDN w:val="0"/>
        <w:adjustRightInd w:val="0"/>
        <w:spacing w:line="276" w:lineRule="auto"/>
        <w:jc w:val="both"/>
        <w:rPr>
          <w:rFonts w:eastAsia="Times New Roman"/>
          <w:color w:val="000000" w:themeColor="text1"/>
          <w:lang w:eastAsia="ro-RO"/>
        </w:rPr>
      </w:pPr>
      <w:r>
        <w:rPr>
          <w:rFonts w:eastAsia="Times New Roman"/>
          <w:color w:val="000000" w:themeColor="text1"/>
          <w:lang w:eastAsia="ro-RO"/>
        </w:rPr>
        <w:t>-</w:t>
      </w:r>
      <w:r w:rsidR="00FC2B95" w:rsidRPr="00270646">
        <w:rPr>
          <w:rFonts w:eastAsia="Times New Roman"/>
          <w:color w:val="000000" w:themeColor="text1"/>
          <w:lang w:eastAsia="ro-RO"/>
        </w:rPr>
        <w:t>rigole perimetrale de colectare ape pluviale de pe căile de acces interioare, cu</w:t>
      </w:r>
      <w:r>
        <w:rPr>
          <w:rFonts w:eastAsia="Times New Roman"/>
          <w:color w:val="000000" w:themeColor="text1"/>
          <w:lang w:eastAsia="ro-RO"/>
        </w:rPr>
        <w:t xml:space="preserve"> </w:t>
      </w:r>
      <w:r w:rsidR="00FC2B95" w:rsidRPr="00270646">
        <w:rPr>
          <w:rFonts w:eastAsia="Times New Roman"/>
          <w:color w:val="000000" w:themeColor="text1"/>
          <w:lang w:eastAsia="ro-RO"/>
        </w:rPr>
        <w:t>preepurare în separator de produse petroliere şi cu descărcare în receptor natural</w:t>
      </w:r>
      <w:r>
        <w:rPr>
          <w:rFonts w:eastAsia="Times New Roman"/>
          <w:color w:val="000000" w:themeColor="text1"/>
          <w:lang w:eastAsia="ro-RO"/>
        </w:rPr>
        <w:t xml:space="preserve"> </w:t>
      </w:r>
      <w:r w:rsidR="00FC2B95" w:rsidRPr="00270646">
        <w:rPr>
          <w:rFonts w:eastAsia="Times New Roman"/>
          <w:color w:val="000000" w:themeColor="text1"/>
          <w:lang w:eastAsia="ro-RO"/>
        </w:rPr>
        <w:t>sau în şanţul de la marginea drumului de acces;</w:t>
      </w:r>
    </w:p>
    <w:p w:rsidR="00FC2B95" w:rsidRDefault="00FC2B95" w:rsidP="00B562C2">
      <w:pPr>
        <w:autoSpaceDE w:val="0"/>
        <w:autoSpaceDN w:val="0"/>
        <w:adjustRightInd w:val="0"/>
        <w:spacing w:line="276" w:lineRule="auto"/>
        <w:jc w:val="both"/>
        <w:rPr>
          <w:rFonts w:eastAsia="Times New Roman"/>
          <w:color w:val="000000" w:themeColor="text1"/>
          <w:lang w:eastAsia="ro-RO"/>
        </w:rPr>
      </w:pPr>
      <w:r w:rsidRPr="00270646">
        <w:rPr>
          <w:rFonts w:eastAsia="Times New Roman"/>
          <w:color w:val="000000" w:themeColor="text1"/>
          <w:lang w:eastAsia="ro-RO"/>
        </w:rPr>
        <w:t>- post de transformare şi reţele de alimentare cu energie electrică a consumatorilor;</w:t>
      </w:r>
    </w:p>
    <w:p w:rsidR="00270646" w:rsidRDefault="00270646" w:rsidP="00B562C2">
      <w:pPr>
        <w:pStyle w:val="Heading7"/>
        <w:numPr>
          <w:ilvl w:val="0"/>
          <w:numId w:val="0"/>
        </w:numPr>
        <w:jc w:val="both"/>
        <w:rPr>
          <w:lang w:eastAsia="ro-RO"/>
        </w:rPr>
      </w:pPr>
      <w:r>
        <w:rPr>
          <w:lang w:eastAsia="ro-RO"/>
        </w:rPr>
        <w:t>-</w:t>
      </w:r>
      <w:r w:rsidR="00B562C2">
        <w:rPr>
          <w:lang w:eastAsia="ro-RO"/>
        </w:rPr>
        <w:t xml:space="preserve"> </w:t>
      </w:r>
      <w:r>
        <w:rPr>
          <w:lang w:eastAsia="ro-RO"/>
        </w:rPr>
        <w:t>siloz;</w:t>
      </w:r>
    </w:p>
    <w:p w:rsidR="00270646" w:rsidRPr="00270646" w:rsidRDefault="00270646" w:rsidP="00B562C2">
      <w:pPr>
        <w:jc w:val="both"/>
        <w:rPr>
          <w:lang w:eastAsia="ro-RO"/>
        </w:rPr>
      </w:pPr>
      <w:r>
        <w:rPr>
          <w:lang w:eastAsia="ro-RO"/>
        </w:rPr>
        <w:t>- separator ulei;</w:t>
      </w:r>
    </w:p>
    <w:p w:rsidR="00FC2B95" w:rsidRPr="00270646" w:rsidRDefault="00FC2B95" w:rsidP="00B562C2">
      <w:pPr>
        <w:pStyle w:val="ListParagraph1"/>
        <w:autoSpaceDE w:val="0"/>
        <w:autoSpaceDN w:val="0"/>
        <w:adjustRightInd w:val="0"/>
        <w:spacing w:after="200" w:line="276" w:lineRule="auto"/>
        <w:jc w:val="both"/>
        <w:rPr>
          <w:color w:val="000000" w:themeColor="text1"/>
          <w:lang w:val="ro-RO"/>
        </w:rPr>
      </w:pPr>
      <w:r w:rsidRPr="00270646">
        <w:rPr>
          <w:color w:val="000000" w:themeColor="text1"/>
          <w:lang w:val="ro-RO"/>
        </w:rPr>
        <w:t>- împrejmuire şi poartă de acces în incintă.</w:t>
      </w:r>
    </w:p>
    <w:p w:rsidR="00FC2B95" w:rsidRPr="00550BB2" w:rsidRDefault="00FC2B95" w:rsidP="00550BB2">
      <w:pPr>
        <w:pStyle w:val="Heading7"/>
        <w:numPr>
          <w:ilvl w:val="0"/>
          <w:numId w:val="0"/>
        </w:numPr>
        <w:spacing w:line="276" w:lineRule="auto"/>
        <w:jc w:val="both"/>
      </w:pPr>
    </w:p>
    <w:p w:rsidR="00FC2B95" w:rsidRPr="00550BB2" w:rsidRDefault="0002690B" w:rsidP="00550BB2">
      <w:pPr>
        <w:pStyle w:val="Heading7"/>
        <w:numPr>
          <w:ilvl w:val="0"/>
          <w:numId w:val="0"/>
        </w:numPr>
        <w:spacing w:line="276" w:lineRule="auto"/>
        <w:jc w:val="both"/>
        <w:rPr>
          <w:rStyle w:val="IntenseEmphasis"/>
          <w:b w:val="0"/>
          <w:bCs w:val="0"/>
          <w:i w:val="0"/>
          <w:iCs w:val="0"/>
          <w:spacing w:val="5"/>
          <w:kern w:val="28"/>
          <w:sz w:val="40"/>
          <w:szCs w:val="40"/>
        </w:rPr>
      </w:pPr>
      <w:r>
        <w:rPr>
          <w:noProof/>
          <w:color w:val="4F81BD"/>
          <w:spacing w:val="5"/>
          <w:kern w:val="28"/>
          <w:sz w:val="40"/>
          <w:szCs w:val="40"/>
          <w:lang w:val="en-GB" w:eastAsia="en-GB"/>
        </w:rPr>
        <w:lastRenderedPageBreak/>
        <w:drawing>
          <wp:inline distT="0" distB="0" distL="0" distR="0">
            <wp:extent cx="5943600" cy="5425580"/>
            <wp:effectExtent l="19050" t="0" r="0" b="0"/>
            <wp:docPr id="12" name="Picture 4" descr="C:\Users\vizit\Desktop\Untitled 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zit\Desktop\Untitled MV.jpg"/>
                    <pic:cNvPicPr>
                      <a:picLocks noChangeAspect="1" noChangeArrowheads="1"/>
                    </pic:cNvPicPr>
                  </pic:nvPicPr>
                  <pic:blipFill>
                    <a:blip r:embed="rId10"/>
                    <a:srcRect/>
                    <a:stretch>
                      <a:fillRect/>
                    </a:stretch>
                  </pic:blipFill>
                  <pic:spPr bwMode="auto">
                    <a:xfrm>
                      <a:off x="0" y="0"/>
                      <a:ext cx="5943600" cy="5425580"/>
                    </a:xfrm>
                    <a:prstGeom prst="rect">
                      <a:avLst/>
                    </a:prstGeom>
                    <a:noFill/>
                    <a:ln w="9525">
                      <a:noFill/>
                      <a:miter lim="800000"/>
                      <a:headEnd/>
                      <a:tailEnd/>
                    </a:ln>
                  </pic:spPr>
                </pic:pic>
              </a:graphicData>
            </a:graphic>
          </wp:inline>
        </w:drawing>
      </w:r>
    </w:p>
    <w:p w:rsidR="007F658B" w:rsidRPr="007F658B" w:rsidRDefault="00B562C2" w:rsidP="007F658B">
      <w:pPr>
        <w:pStyle w:val="ListParagraph1"/>
        <w:autoSpaceDE w:val="0"/>
        <w:autoSpaceDN w:val="0"/>
        <w:adjustRightInd w:val="0"/>
        <w:spacing w:after="200" w:line="276" w:lineRule="auto"/>
        <w:jc w:val="center"/>
        <w:rPr>
          <w:b/>
          <w:sz w:val="22"/>
          <w:szCs w:val="22"/>
          <w:lang w:val="ro-RO"/>
        </w:rPr>
      </w:pPr>
      <w:r>
        <w:rPr>
          <w:b/>
          <w:sz w:val="22"/>
          <w:szCs w:val="22"/>
          <w:lang w:val="ro-RO"/>
        </w:rPr>
        <w:t xml:space="preserve">Fig.6 </w:t>
      </w:r>
      <w:r w:rsidR="007F658B" w:rsidRPr="007F658B">
        <w:rPr>
          <w:b/>
          <w:sz w:val="22"/>
          <w:szCs w:val="22"/>
          <w:lang w:val="ro-RO"/>
        </w:rPr>
        <w:t>Plan de si</w:t>
      </w:r>
      <w:r w:rsidR="00270646">
        <w:rPr>
          <w:b/>
          <w:sz w:val="22"/>
          <w:szCs w:val="22"/>
          <w:lang w:val="ro-RO"/>
        </w:rPr>
        <w:t>tuație Stația de T</w:t>
      </w:r>
      <w:r w:rsidR="007F658B">
        <w:rPr>
          <w:b/>
          <w:sz w:val="22"/>
          <w:szCs w:val="22"/>
          <w:lang w:val="ro-RO"/>
        </w:rPr>
        <w:t>ransfer Mihai Viteazu</w:t>
      </w:r>
    </w:p>
    <w:p w:rsidR="00FC2B95" w:rsidRPr="00550BB2" w:rsidRDefault="00FC2B95" w:rsidP="00550BB2">
      <w:pPr>
        <w:spacing w:line="276" w:lineRule="auto"/>
        <w:jc w:val="both"/>
        <w:rPr>
          <w:lang w:eastAsia="en-US"/>
        </w:rPr>
      </w:pPr>
    </w:p>
    <w:p w:rsidR="00E4024A" w:rsidRPr="00550BB2" w:rsidRDefault="00E4024A" w:rsidP="00550BB2">
      <w:pPr>
        <w:spacing w:line="276" w:lineRule="auto"/>
        <w:jc w:val="both"/>
      </w:pPr>
    </w:p>
    <w:p w:rsidR="0015561A" w:rsidRPr="00550BB2" w:rsidRDefault="0015561A" w:rsidP="00550BB2">
      <w:pPr>
        <w:pStyle w:val="ListParagraph1"/>
        <w:autoSpaceDE w:val="0"/>
        <w:autoSpaceDN w:val="0"/>
        <w:adjustRightInd w:val="0"/>
        <w:spacing w:after="200" w:line="276" w:lineRule="auto"/>
        <w:jc w:val="both"/>
        <w:rPr>
          <w:lang w:val="ro-RO"/>
        </w:rPr>
      </w:pPr>
    </w:p>
    <w:p w:rsidR="00F30772" w:rsidRPr="00550BB2" w:rsidRDefault="00F30772" w:rsidP="00550BB2">
      <w:pPr>
        <w:pStyle w:val="ListParagraph1"/>
        <w:autoSpaceDE w:val="0"/>
        <w:autoSpaceDN w:val="0"/>
        <w:adjustRightInd w:val="0"/>
        <w:spacing w:after="200" w:line="276" w:lineRule="auto"/>
        <w:jc w:val="both"/>
        <w:rPr>
          <w:lang w:val="ro-RO"/>
        </w:rPr>
      </w:pPr>
      <w:r w:rsidRPr="00550BB2">
        <w:rPr>
          <w:lang w:val="ro-RO"/>
        </w:rPr>
        <w:t>Date de intrare</w:t>
      </w:r>
      <w:r w:rsidR="00366AC5">
        <w:rPr>
          <w:lang w:val="ro-RO"/>
        </w:rPr>
        <w:t xml:space="preserve"> proiectate</w:t>
      </w:r>
      <w:r w:rsidRPr="00550BB2">
        <w:rPr>
          <w:lang w:val="ro-RO"/>
        </w:rPr>
        <w:t>:(general)</w:t>
      </w:r>
    </w:p>
    <w:p w:rsidR="00BE5884" w:rsidRPr="00550BB2" w:rsidRDefault="00F30772" w:rsidP="00550BB2">
      <w:pPr>
        <w:pStyle w:val="ListParagraph1"/>
        <w:autoSpaceDE w:val="0"/>
        <w:autoSpaceDN w:val="0"/>
        <w:adjustRightInd w:val="0"/>
        <w:spacing w:before="0" w:line="276" w:lineRule="auto"/>
        <w:jc w:val="both"/>
        <w:rPr>
          <w:lang w:val="ro-RO"/>
        </w:rPr>
      </w:pPr>
      <w:r w:rsidRPr="00550BB2">
        <w:rPr>
          <w:lang w:val="ro-RO"/>
        </w:rPr>
        <w:t>Număr total de zile de funcționare stație pe an: 312 zile;</w:t>
      </w:r>
    </w:p>
    <w:p w:rsidR="00F30772" w:rsidRPr="00550BB2" w:rsidRDefault="00F30772" w:rsidP="00550BB2">
      <w:pPr>
        <w:pStyle w:val="ListParagraph1"/>
        <w:autoSpaceDE w:val="0"/>
        <w:autoSpaceDN w:val="0"/>
        <w:adjustRightInd w:val="0"/>
        <w:spacing w:before="0" w:line="276" w:lineRule="auto"/>
        <w:jc w:val="both"/>
        <w:rPr>
          <w:lang w:val="ro-RO"/>
        </w:rPr>
      </w:pPr>
      <w:r w:rsidRPr="00550BB2">
        <w:rPr>
          <w:rFonts w:eastAsiaTheme="minorHAnsi"/>
          <w:lang w:val="ro-RO"/>
        </w:rPr>
        <w:t>Capacitatea zilnică de lucru: 163,6 tone/zi</w:t>
      </w:r>
    </w:p>
    <w:p w:rsidR="00F30772" w:rsidRPr="00550BB2" w:rsidRDefault="00F30772" w:rsidP="00550BB2">
      <w:pPr>
        <w:pStyle w:val="ListParagraph1"/>
        <w:autoSpaceDE w:val="0"/>
        <w:autoSpaceDN w:val="0"/>
        <w:adjustRightInd w:val="0"/>
        <w:spacing w:before="0" w:line="276" w:lineRule="auto"/>
        <w:jc w:val="both"/>
        <w:rPr>
          <w:rFonts w:eastAsiaTheme="minorHAnsi"/>
          <w:lang w:val="ro-RO"/>
        </w:rPr>
      </w:pPr>
      <w:r w:rsidRPr="00550BB2">
        <w:rPr>
          <w:rFonts w:eastAsiaTheme="minorHAnsi"/>
          <w:lang w:val="ro-RO"/>
        </w:rPr>
        <w:t>Volum specific în containerul de presare: 0,6 tone/m</w:t>
      </w:r>
      <w:r w:rsidRPr="00550BB2">
        <w:rPr>
          <w:rFonts w:eastAsiaTheme="minorHAnsi"/>
          <w:vertAlign w:val="superscript"/>
          <w:lang w:val="ro-RO"/>
        </w:rPr>
        <w:t>3</w:t>
      </w:r>
      <w:r w:rsidRPr="00550BB2">
        <w:rPr>
          <w:rFonts w:eastAsiaTheme="minorHAnsi"/>
          <w:lang w:val="ro-RO"/>
        </w:rPr>
        <w:t>;</w:t>
      </w:r>
    </w:p>
    <w:p w:rsidR="00F30772" w:rsidRPr="00550BB2" w:rsidRDefault="00F30772" w:rsidP="00550BB2">
      <w:pPr>
        <w:pStyle w:val="ListParagraph1"/>
        <w:autoSpaceDE w:val="0"/>
        <w:autoSpaceDN w:val="0"/>
        <w:adjustRightInd w:val="0"/>
        <w:spacing w:before="0" w:line="276" w:lineRule="auto"/>
        <w:jc w:val="both"/>
        <w:rPr>
          <w:rFonts w:eastAsiaTheme="minorHAnsi"/>
          <w:lang w:val="ro-RO"/>
        </w:rPr>
      </w:pPr>
      <w:r w:rsidRPr="00550BB2">
        <w:rPr>
          <w:rFonts w:eastAsiaTheme="minorHAnsi"/>
          <w:lang w:val="ro-RO"/>
        </w:rPr>
        <w:t>Capacitatea containerului de presare: 14,4 tone;</w:t>
      </w:r>
    </w:p>
    <w:p w:rsidR="00F30772" w:rsidRPr="00550BB2" w:rsidRDefault="00F30772" w:rsidP="00550BB2">
      <w:pPr>
        <w:pStyle w:val="ListParagraph1"/>
        <w:autoSpaceDE w:val="0"/>
        <w:autoSpaceDN w:val="0"/>
        <w:adjustRightInd w:val="0"/>
        <w:spacing w:before="0" w:line="276" w:lineRule="auto"/>
        <w:jc w:val="both"/>
        <w:rPr>
          <w:lang w:val="ro-RO"/>
        </w:rPr>
      </w:pPr>
      <w:r w:rsidRPr="00550BB2">
        <w:rPr>
          <w:rFonts w:eastAsiaTheme="minorHAnsi"/>
          <w:lang w:val="ro-RO"/>
        </w:rPr>
        <w:lastRenderedPageBreak/>
        <w:t>Volum efectiv al containerului de presare</w:t>
      </w:r>
      <w:r w:rsidRPr="00DE36DE">
        <w:rPr>
          <w:rFonts w:eastAsiaTheme="minorHAnsi"/>
          <w:lang w:val="fr-FR"/>
        </w:rPr>
        <w:t xml:space="preserve"> : 24m</w:t>
      </w:r>
      <w:r w:rsidRPr="00DE36DE">
        <w:rPr>
          <w:rFonts w:eastAsiaTheme="minorHAnsi"/>
          <w:vertAlign w:val="superscript"/>
          <w:lang w:val="fr-FR"/>
        </w:rPr>
        <w:t>3</w:t>
      </w:r>
      <w:r w:rsidRPr="00DE36DE">
        <w:rPr>
          <w:rFonts w:eastAsiaTheme="minorHAnsi"/>
          <w:lang w:val="fr-FR"/>
        </w:rPr>
        <w:t>;</w:t>
      </w:r>
    </w:p>
    <w:p w:rsidR="00BE5884" w:rsidRPr="00550BB2" w:rsidRDefault="00F30772" w:rsidP="00550BB2">
      <w:pPr>
        <w:autoSpaceDE w:val="0"/>
        <w:autoSpaceDN w:val="0"/>
        <w:adjustRightInd w:val="0"/>
        <w:spacing w:after="240" w:line="276" w:lineRule="auto"/>
        <w:jc w:val="both"/>
        <w:rPr>
          <w:rFonts w:eastAsiaTheme="minorHAnsi"/>
          <w:lang w:eastAsia="en-US"/>
        </w:rPr>
      </w:pPr>
      <w:r w:rsidRPr="00550BB2">
        <w:rPr>
          <w:rFonts w:eastAsiaTheme="minorHAnsi"/>
          <w:lang w:eastAsia="en-US"/>
        </w:rPr>
        <w:t>Volum specific în containerul staționar de presare: 0,5 tone/m</w:t>
      </w:r>
      <w:r w:rsidRPr="00550BB2">
        <w:rPr>
          <w:rFonts w:eastAsiaTheme="minorHAnsi"/>
          <w:vertAlign w:val="superscript"/>
          <w:lang w:eastAsia="en-US"/>
        </w:rPr>
        <w:t>3</w:t>
      </w:r>
      <w:r w:rsidRPr="00550BB2">
        <w:rPr>
          <w:rFonts w:eastAsiaTheme="minorHAnsi"/>
          <w:lang w:eastAsia="en-US"/>
        </w:rPr>
        <w:t>;</w:t>
      </w:r>
    </w:p>
    <w:p w:rsidR="00F30772" w:rsidRPr="00550BB2" w:rsidRDefault="00F30772" w:rsidP="00550BB2">
      <w:pPr>
        <w:autoSpaceDE w:val="0"/>
        <w:autoSpaceDN w:val="0"/>
        <w:adjustRightInd w:val="0"/>
        <w:spacing w:after="240" w:line="276" w:lineRule="auto"/>
        <w:jc w:val="both"/>
        <w:rPr>
          <w:rFonts w:eastAsiaTheme="minorHAnsi"/>
          <w:lang w:eastAsia="en-US"/>
        </w:rPr>
      </w:pPr>
      <w:r w:rsidRPr="00550BB2">
        <w:rPr>
          <w:rFonts w:eastAsiaTheme="minorHAnsi"/>
          <w:lang w:eastAsia="en-US"/>
        </w:rPr>
        <w:t>Capacitatea containerului de presare:15 tone;</w:t>
      </w:r>
    </w:p>
    <w:p w:rsidR="00BE5884" w:rsidRPr="00550BB2" w:rsidRDefault="00F30772" w:rsidP="00550BB2">
      <w:pPr>
        <w:autoSpaceDE w:val="0"/>
        <w:autoSpaceDN w:val="0"/>
        <w:adjustRightInd w:val="0"/>
        <w:spacing w:after="240" w:line="276" w:lineRule="auto"/>
        <w:jc w:val="both"/>
        <w:rPr>
          <w:rFonts w:eastAsiaTheme="minorHAnsi"/>
          <w:lang w:eastAsia="en-US"/>
        </w:rPr>
      </w:pPr>
      <w:r w:rsidRPr="00550BB2">
        <w:rPr>
          <w:rFonts w:eastAsiaTheme="minorHAnsi"/>
          <w:lang w:eastAsia="en-US"/>
        </w:rPr>
        <w:t>Volum efectiv al containerului de presare: 30 m</w:t>
      </w:r>
      <w:r w:rsidRPr="00550BB2">
        <w:rPr>
          <w:rFonts w:eastAsiaTheme="minorHAnsi"/>
          <w:vertAlign w:val="superscript"/>
          <w:lang w:eastAsia="en-US"/>
        </w:rPr>
        <w:t>3</w:t>
      </w:r>
      <w:r w:rsidRPr="00550BB2">
        <w:rPr>
          <w:rFonts w:eastAsiaTheme="minorHAnsi"/>
          <w:lang w:eastAsia="en-US"/>
        </w:rPr>
        <w:t>;</w:t>
      </w:r>
    </w:p>
    <w:p w:rsidR="00F30772" w:rsidRPr="00550BB2" w:rsidRDefault="00F30772" w:rsidP="00550BB2">
      <w:pPr>
        <w:autoSpaceDE w:val="0"/>
        <w:autoSpaceDN w:val="0"/>
        <w:adjustRightInd w:val="0"/>
        <w:spacing w:after="240" w:line="276" w:lineRule="auto"/>
        <w:jc w:val="both"/>
        <w:rPr>
          <w:rFonts w:eastAsiaTheme="minorHAnsi"/>
          <w:lang w:eastAsia="en-US"/>
        </w:rPr>
      </w:pPr>
      <w:r w:rsidRPr="00550BB2">
        <w:rPr>
          <w:rFonts w:eastAsiaTheme="minorHAnsi"/>
          <w:lang w:eastAsia="en-US"/>
        </w:rPr>
        <w:t>Viteza medie a autocamionului: 30 km/h;</w:t>
      </w:r>
    </w:p>
    <w:p w:rsidR="00F30772" w:rsidRPr="00550BB2" w:rsidRDefault="00F30772" w:rsidP="00550BB2">
      <w:pPr>
        <w:autoSpaceDE w:val="0"/>
        <w:autoSpaceDN w:val="0"/>
        <w:adjustRightInd w:val="0"/>
        <w:spacing w:after="240" w:line="276" w:lineRule="auto"/>
        <w:jc w:val="both"/>
        <w:rPr>
          <w:rFonts w:eastAsiaTheme="minorHAnsi"/>
          <w:lang w:eastAsia="en-US"/>
        </w:rPr>
      </w:pPr>
      <w:r w:rsidRPr="00550BB2">
        <w:rPr>
          <w:rFonts w:eastAsiaTheme="minorHAnsi"/>
          <w:lang w:eastAsia="en-US"/>
        </w:rPr>
        <w:t>Interval de timp pentru fiecare autocamion (încărcare, descărcare, manevrare, trafic), 30 min ;</w:t>
      </w:r>
    </w:p>
    <w:p w:rsidR="00F30772" w:rsidRPr="00550BB2" w:rsidRDefault="00F30772" w:rsidP="00550BB2">
      <w:pPr>
        <w:autoSpaceDE w:val="0"/>
        <w:autoSpaceDN w:val="0"/>
        <w:adjustRightInd w:val="0"/>
        <w:spacing w:after="240" w:line="276" w:lineRule="auto"/>
        <w:jc w:val="both"/>
        <w:rPr>
          <w:rFonts w:eastAsiaTheme="minorHAnsi"/>
          <w:lang w:eastAsia="en-US"/>
        </w:rPr>
      </w:pPr>
      <w:r w:rsidRPr="00550BB2">
        <w:rPr>
          <w:rFonts w:eastAsiaTheme="minorHAnsi"/>
          <w:lang w:eastAsia="en-US"/>
        </w:rPr>
        <w:t>Drum de acces de la Mihai Viteazu  la depozit: 55 km;</w:t>
      </w:r>
    </w:p>
    <w:p w:rsidR="00F30772" w:rsidRPr="00550BB2" w:rsidRDefault="00F30772" w:rsidP="00550BB2">
      <w:pPr>
        <w:pStyle w:val="ListParagraph1"/>
        <w:autoSpaceDE w:val="0"/>
        <w:autoSpaceDN w:val="0"/>
        <w:adjustRightInd w:val="0"/>
        <w:spacing w:after="240" w:line="276" w:lineRule="auto"/>
        <w:jc w:val="both"/>
        <w:rPr>
          <w:rFonts w:eastAsiaTheme="minorHAnsi"/>
          <w:lang w:val="ro-RO"/>
        </w:rPr>
      </w:pPr>
      <w:r w:rsidRPr="00550BB2">
        <w:rPr>
          <w:rFonts w:eastAsiaTheme="minorHAnsi"/>
          <w:lang w:val="ro-RO"/>
        </w:rPr>
        <w:t>Schimburi pe zi (durata 6 ore): 3</w:t>
      </w:r>
    </w:p>
    <w:p w:rsidR="00F30772" w:rsidRPr="00550BB2" w:rsidRDefault="00F30772" w:rsidP="00550BB2">
      <w:pPr>
        <w:autoSpaceDE w:val="0"/>
        <w:autoSpaceDN w:val="0"/>
        <w:adjustRightInd w:val="0"/>
        <w:spacing w:line="276" w:lineRule="auto"/>
        <w:jc w:val="both"/>
        <w:rPr>
          <w:rFonts w:eastAsiaTheme="minorHAnsi"/>
          <w:lang w:eastAsia="en-US"/>
        </w:rPr>
      </w:pPr>
      <w:r w:rsidRPr="00550BB2">
        <w:rPr>
          <w:rFonts w:eastAsiaTheme="minorHAnsi"/>
          <w:lang w:eastAsia="en-US"/>
        </w:rPr>
        <w:t>Stația de transfer</w:t>
      </w:r>
      <w:r w:rsidR="005D48B6">
        <w:rPr>
          <w:rFonts w:eastAsiaTheme="minorHAnsi"/>
          <w:lang w:eastAsia="en-US"/>
        </w:rPr>
        <w:t xml:space="preserve"> </w:t>
      </w:r>
      <w:r w:rsidRPr="00550BB2">
        <w:rPr>
          <w:rFonts w:eastAsiaTheme="minorHAnsi"/>
          <w:lang w:eastAsia="en-US"/>
        </w:rPr>
        <w:t xml:space="preserve"> încorpor</w:t>
      </w:r>
      <w:r w:rsidR="005D48B6">
        <w:rPr>
          <w:rFonts w:eastAsiaTheme="minorHAnsi"/>
          <w:lang w:eastAsia="en-US"/>
        </w:rPr>
        <w:t xml:space="preserve">ează </w:t>
      </w:r>
      <w:r w:rsidRPr="00550BB2">
        <w:rPr>
          <w:rFonts w:eastAsiaTheme="minorHAnsi"/>
          <w:lang w:eastAsia="en-US"/>
        </w:rPr>
        <w:t xml:space="preserve"> sistemul de transfer separat pentru fluxurile de deşeurile umede şi uscate. În comparație cu celelalte stații de transfer, s</w:t>
      </w:r>
      <w:r w:rsidR="00BE5884" w:rsidRPr="00550BB2">
        <w:rPr>
          <w:rFonts w:eastAsiaTheme="minorHAnsi"/>
          <w:lang w:eastAsia="en-US"/>
        </w:rPr>
        <w:t>taț</w:t>
      </w:r>
      <w:r w:rsidRPr="00550BB2">
        <w:rPr>
          <w:rFonts w:eastAsiaTheme="minorHAnsi"/>
          <w:lang w:eastAsia="en-US"/>
        </w:rPr>
        <w:t>ia de transfer din Mih</w:t>
      </w:r>
      <w:r w:rsidR="00BE5884" w:rsidRPr="00550BB2">
        <w:rPr>
          <w:rFonts w:eastAsiaTheme="minorHAnsi"/>
          <w:lang w:eastAsia="en-US"/>
        </w:rPr>
        <w:t xml:space="preserve">ai Viteazu </w:t>
      </w:r>
      <w:r w:rsidR="00B562C2">
        <w:rPr>
          <w:rFonts w:eastAsiaTheme="minorHAnsi"/>
          <w:lang w:eastAsia="en-US"/>
        </w:rPr>
        <w:t xml:space="preserve">este </w:t>
      </w:r>
      <w:r w:rsidRPr="00550BB2">
        <w:rPr>
          <w:rFonts w:eastAsiaTheme="minorHAnsi"/>
          <w:lang w:eastAsia="en-US"/>
        </w:rPr>
        <w:t xml:space="preserve">diferită, deoarece </w:t>
      </w:r>
      <w:r w:rsidR="00B562C2">
        <w:rPr>
          <w:rFonts w:eastAsiaTheme="minorHAnsi"/>
          <w:lang w:eastAsia="en-US"/>
        </w:rPr>
        <w:t xml:space="preserve">are </w:t>
      </w:r>
      <w:r w:rsidR="00BE5884" w:rsidRPr="00550BB2">
        <w:rPr>
          <w:rFonts w:eastAsiaTheme="minorHAnsi"/>
          <w:lang w:eastAsia="en-US"/>
        </w:rPr>
        <w:t>un sistem de presare staț</w:t>
      </w:r>
      <w:r w:rsidRPr="00550BB2">
        <w:rPr>
          <w:rFonts w:eastAsiaTheme="minorHAnsi"/>
          <w:lang w:eastAsia="en-US"/>
        </w:rPr>
        <w:t>ionar pentru fracția umedă, în loc de containere mobile de presare.</w:t>
      </w:r>
    </w:p>
    <w:p w:rsidR="00BE5884" w:rsidRPr="00550BB2" w:rsidRDefault="00BE5884" w:rsidP="00550BB2">
      <w:pPr>
        <w:pStyle w:val="Heading7"/>
        <w:numPr>
          <w:ilvl w:val="0"/>
          <w:numId w:val="0"/>
        </w:numPr>
        <w:spacing w:line="276" w:lineRule="auto"/>
        <w:jc w:val="both"/>
      </w:pPr>
    </w:p>
    <w:p w:rsidR="00BE5884" w:rsidRPr="00550BB2" w:rsidRDefault="00BE5884" w:rsidP="00550BB2">
      <w:pPr>
        <w:spacing w:line="276" w:lineRule="auto"/>
        <w:jc w:val="both"/>
        <w:rPr>
          <w:b/>
          <w:i/>
          <w:lang w:eastAsia="en-US"/>
        </w:rPr>
      </w:pPr>
      <w:r w:rsidRPr="00550BB2">
        <w:rPr>
          <w:b/>
          <w:i/>
          <w:lang w:eastAsia="en-US"/>
        </w:rPr>
        <w:t>Container administrativ( birou administrativ)</w:t>
      </w:r>
    </w:p>
    <w:p w:rsidR="00BE5884" w:rsidRPr="00550BB2" w:rsidRDefault="00BE5884" w:rsidP="00550BB2">
      <w:pPr>
        <w:autoSpaceDE w:val="0"/>
        <w:autoSpaceDN w:val="0"/>
        <w:adjustRightInd w:val="0"/>
        <w:spacing w:line="276" w:lineRule="auto"/>
        <w:jc w:val="both"/>
        <w:rPr>
          <w:rFonts w:eastAsiaTheme="minorHAnsi"/>
          <w:lang w:eastAsia="en-US"/>
        </w:rPr>
      </w:pPr>
      <w:r w:rsidRPr="00550BB2">
        <w:rPr>
          <w:rFonts w:eastAsiaTheme="minorHAnsi"/>
          <w:lang w:eastAsia="en-US"/>
        </w:rPr>
        <w:t>Pavilionul administrativ este un container prefabricat cu pereți și tavan din panouri termoizolate cu dimensiunile de 6060 x 2435 x2600 mm - procurare și montare. Containerul prefabricat este montat pe un schelet metalic, amplasat pe fundatii independente la 30 cm deasupra solului.</w:t>
      </w:r>
    </w:p>
    <w:p w:rsidR="00BE5884" w:rsidRPr="00550BB2" w:rsidRDefault="00BE5884"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xml:space="preserve">În conformitate cu prevederile normativului P118-99 art. 2.1.12, gradul de rezistență la foc pentru containere este II. </w:t>
      </w:r>
    </w:p>
    <w:p w:rsidR="00BE5884" w:rsidRPr="00550BB2" w:rsidRDefault="00BE5884" w:rsidP="00550BB2">
      <w:pPr>
        <w:pStyle w:val="Heading7"/>
        <w:numPr>
          <w:ilvl w:val="0"/>
          <w:numId w:val="0"/>
        </w:numPr>
        <w:spacing w:line="276" w:lineRule="auto"/>
        <w:jc w:val="both"/>
      </w:pPr>
    </w:p>
    <w:p w:rsidR="00BE5884" w:rsidRPr="00550BB2" w:rsidRDefault="00BE5884" w:rsidP="00550BB2">
      <w:pPr>
        <w:pStyle w:val="Heading7"/>
        <w:numPr>
          <w:ilvl w:val="0"/>
          <w:numId w:val="0"/>
        </w:numPr>
        <w:spacing w:line="276" w:lineRule="auto"/>
        <w:jc w:val="both"/>
      </w:pPr>
      <w:r w:rsidRPr="00550BB2">
        <w:t>Caracteristici tehnice:</w:t>
      </w:r>
    </w:p>
    <w:p w:rsidR="00BE5884" w:rsidRPr="00550BB2" w:rsidRDefault="00BE5884" w:rsidP="00550BB2">
      <w:pPr>
        <w:pStyle w:val="Heading7"/>
        <w:numPr>
          <w:ilvl w:val="0"/>
          <w:numId w:val="0"/>
        </w:numPr>
        <w:spacing w:line="276" w:lineRule="auto"/>
        <w:jc w:val="both"/>
      </w:pPr>
    </w:p>
    <w:p w:rsidR="00BE5884" w:rsidRPr="00550BB2" w:rsidRDefault="00BE5884"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xml:space="preserve">Biroul administrativ este o structură autoportantă din oțel laminat, cu o grosime 3 mm, profil oțel îmbinat prin electrosudură, cu 4 piese de colț inferioare conform normelor ISO. Pereții sunt alcătuiți din tablă zincată de o de grosime 0,55 mm izolați termic cu vată minerală de 6 cm grosime. Grunduirea se va executa cu vopsea bicomponentă pe baza de rășini sintetice. Rama superioară are jgheaburi integrate iar scurgerea apei pluviale prin stâlpi. Pardoseala este izolată termic cu vată minerală de 6 cm grosime, folie anticondens, strat de uzură melaminat iar tavanul  izolat termic cu vată minerală de 6 cm grosime, placă OSB, folie anticondens, placă melaminată. Vopsitoria de protecție </w:t>
      </w:r>
      <w:r w:rsidR="00B562C2">
        <w:rPr>
          <w:rFonts w:eastAsiaTheme="minorHAnsi"/>
          <w:lang w:eastAsia="en-US"/>
        </w:rPr>
        <w:t xml:space="preserve">este </w:t>
      </w:r>
      <w:r w:rsidRPr="00550BB2">
        <w:rPr>
          <w:rFonts w:eastAsiaTheme="minorHAnsi"/>
          <w:lang w:eastAsia="en-US"/>
        </w:rPr>
        <w:t>din gama acrilo-vinilică, RAL 9002.</w:t>
      </w:r>
    </w:p>
    <w:p w:rsidR="00BE5884" w:rsidRPr="00550BB2" w:rsidRDefault="00BE5884" w:rsidP="00550BB2">
      <w:pPr>
        <w:autoSpaceDE w:val="0"/>
        <w:autoSpaceDN w:val="0"/>
        <w:adjustRightInd w:val="0"/>
        <w:spacing w:line="276" w:lineRule="auto"/>
        <w:jc w:val="both"/>
        <w:rPr>
          <w:rFonts w:eastAsiaTheme="minorHAnsi"/>
          <w:lang w:eastAsia="en-US"/>
        </w:rPr>
      </w:pPr>
      <w:r w:rsidRPr="00550BB2">
        <w:rPr>
          <w:rFonts w:eastAsiaTheme="minorHAnsi"/>
          <w:lang w:eastAsia="en-US"/>
        </w:rPr>
        <w:t>Suprafață construcție = 14,76 m</w:t>
      </w:r>
      <w:r w:rsidRPr="00550BB2">
        <w:rPr>
          <w:rFonts w:eastAsiaTheme="minorHAnsi"/>
          <w:vertAlign w:val="superscript"/>
          <w:lang w:eastAsia="en-US"/>
        </w:rPr>
        <w:t>2</w:t>
      </w:r>
      <w:r w:rsidRPr="00550BB2">
        <w:rPr>
          <w:rFonts w:eastAsiaTheme="minorHAnsi"/>
          <w:lang w:eastAsia="en-US"/>
        </w:rPr>
        <w:t>.</w:t>
      </w:r>
    </w:p>
    <w:p w:rsidR="00BE5884" w:rsidRPr="00550BB2" w:rsidRDefault="00BE5884" w:rsidP="00550BB2">
      <w:pPr>
        <w:spacing w:line="276" w:lineRule="auto"/>
        <w:jc w:val="both"/>
        <w:rPr>
          <w:rFonts w:eastAsiaTheme="minorHAnsi"/>
          <w:lang w:eastAsia="en-US"/>
        </w:rPr>
      </w:pPr>
      <w:r w:rsidRPr="00550BB2">
        <w:rPr>
          <w:rFonts w:eastAsiaTheme="minorHAnsi"/>
          <w:lang w:eastAsia="en-US"/>
        </w:rPr>
        <w:t>Volum construcție = 38,40 m</w:t>
      </w:r>
      <w:r w:rsidRPr="00550BB2">
        <w:rPr>
          <w:rFonts w:eastAsiaTheme="minorHAnsi"/>
          <w:vertAlign w:val="superscript"/>
          <w:lang w:eastAsia="en-US"/>
        </w:rPr>
        <w:t>3</w:t>
      </w:r>
      <w:r w:rsidRPr="00550BB2">
        <w:rPr>
          <w:rFonts w:eastAsiaTheme="minorHAnsi"/>
          <w:lang w:eastAsia="en-US"/>
        </w:rPr>
        <w:t>.</w:t>
      </w:r>
    </w:p>
    <w:p w:rsidR="00BE5884" w:rsidRPr="00550BB2" w:rsidRDefault="00BE5884" w:rsidP="00550BB2">
      <w:pPr>
        <w:spacing w:line="276" w:lineRule="auto"/>
        <w:jc w:val="both"/>
        <w:rPr>
          <w:lang w:eastAsia="en-US"/>
        </w:rPr>
      </w:pPr>
    </w:p>
    <w:p w:rsidR="00BE5884" w:rsidRPr="00550BB2" w:rsidRDefault="00BE5884" w:rsidP="00550BB2">
      <w:pPr>
        <w:autoSpaceDE w:val="0"/>
        <w:autoSpaceDN w:val="0"/>
        <w:adjustRightInd w:val="0"/>
        <w:spacing w:line="276" w:lineRule="auto"/>
        <w:jc w:val="both"/>
        <w:rPr>
          <w:rFonts w:eastAsiaTheme="minorHAnsi"/>
          <w:b/>
          <w:bCs/>
          <w:i/>
          <w:lang w:eastAsia="en-US"/>
        </w:rPr>
      </w:pPr>
      <w:r w:rsidRPr="00550BB2">
        <w:rPr>
          <w:rFonts w:eastAsiaTheme="minorHAnsi"/>
          <w:b/>
          <w:bCs/>
          <w:i/>
          <w:lang w:eastAsia="en-US"/>
        </w:rPr>
        <w:t>Container grup sanitar și vestiar</w:t>
      </w:r>
    </w:p>
    <w:p w:rsidR="00BE5884" w:rsidRPr="00550BB2" w:rsidRDefault="00BE5884" w:rsidP="00550BB2">
      <w:pPr>
        <w:autoSpaceDE w:val="0"/>
        <w:autoSpaceDN w:val="0"/>
        <w:adjustRightInd w:val="0"/>
        <w:spacing w:line="276" w:lineRule="auto"/>
        <w:jc w:val="both"/>
        <w:rPr>
          <w:rFonts w:eastAsiaTheme="minorHAnsi"/>
          <w:lang w:eastAsia="en-US"/>
        </w:rPr>
      </w:pPr>
      <w:r w:rsidRPr="00550BB2">
        <w:rPr>
          <w:rFonts w:eastAsiaTheme="minorHAnsi"/>
          <w:lang w:eastAsia="en-US"/>
        </w:rPr>
        <w:lastRenderedPageBreak/>
        <w:t>Containerul grup sanitar se află lângă containerul clădirii administrative şi a personalului. Acesta este o cabină pre</w:t>
      </w:r>
      <w:r w:rsidRPr="00550BB2">
        <w:rPr>
          <w:rFonts w:ascii="Calibri" w:eastAsiaTheme="minorHAnsi" w:hAnsi="Calibri"/>
          <w:lang w:eastAsia="en-US"/>
        </w:rPr>
        <w:t>‐</w:t>
      </w:r>
      <w:r w:rsidRPr="00550BB2">
        <w:rPr>
          <w:rFonts w:eastAsiaTheme="minorHAnsi"/>
          <w:lang w:eastAsia="en-US"/>
        </w:rPr>
        <w:t>fabricată, având dimensiunile aproximative de 6058x2443x2600, acoperind o suprafață totală de 13,80 m</w:t>
      </w:r>
      <w:r w:rsidRPr="00550BB2">
        <w:rPr>
          <w:rFonts w:eastAsiaTheme="minorHAnsi"/>
          <w:vertAlign w:val="superscript"/>
          <w:lang w:eastAsia="en-US"/>
        </w:rPr>
        <w:t>2</w:t>
      </w:r>
      <w:r w:rsidRPr="00550BB2">
        <w:rPr>
          <w:rFonts w:eastAsiaTheme="minorHAnsi"/>
          <w:lang w:eastAsia="en-US"/>
        </w:rPr>
        <w:t>, din care: vestiar 3,40 m</w:t>
      </w:r>
      <w:r w:rsidRPr="00550BB2">
        <w:rPr>
          <w:rFonts w:eastAsiaTheme="minorHAnsi"/>
          <w:vertAlign w:val="superscript"/>
          <w:lang w:eastAsia="en-US"/>
        </w:rPr>
        <w:t xml:space="preserve">2 </w:t>
      </w:r>
      <w:r w:rsidRPr="00550BB2">
        <w:rPr>
          <w:rFonts w:eastAsiaTheme="minorHAnsi"/>
          <w:lang w:eastAsia="en-US"/>
        </w:rPr>
        <w:t>și grup sanitar de 10,40 m</w:t>
      </w:r>
      <w:r w:rsidRPr="00550BB2">
        <w:rPr>
          <w:rFonts w:eastAsiaTheme="minorHAnsi"/>
          <w:vertAlign w:val="superscript"/>
          <w:lang w:eastAsia="en-US"/>
        </w:rPr>
        <w:t>2</w:t>
      </w:r>
      <w:r w:rsidRPr="00550BB2">
        <w:rPr>
          <w:rFonts w:eastAsiaTheme="minorHAnsi"/>
          <w:lang w:eastAsia="en-US"/>
        </w:rPr>
        <w:t>(care include 2 cabine WC cu dimensiunile de 90x140 cm și un spațiu comun spălător).</w:t>
      </w:r>
    </w:p>
    <w:p w:rsidR="00BE5884" w:rsidRPr="00550BB2" w:rsidRDefault="00BE5884" w:rsidP="00C87182">
      <w:pPr>
        <w:pStyle w:val="Heading7"/>
        <w:numPr>
          <w:ilvl w:val="0"/>
          <w:numId w:val="0"/>
        </w:numPr>
        <w:spacing w:line="276" w:lineRule="auto"/>
        <w:jc w:val="both"/>
        <w:rPr>
          <w:rFonts w:eastAsiaTheme="minorHAnsi"/>
        </w:rPr>
      </w:pPr>
      <w:r w:rsidRPr="00550BB2">
        <w:t xml:space="preserve">Containerul este prevazut cu boiler apă caldă, unități tip split, ventilatoare, </w:t>
      </w:r>
      <w:r w:rsidRPr="00550BB2">
        <w:rPr>
          <w:rFonts w:eastAsiaTheme="minorHAnsi"/>
        </w:rPr>
        <w:t>dispozitive electr</w:t>
      </w:r>
      <w:r w:rsidR="00C87182">
        <w:rPr>
          <w:rFonts w:eastAsiaTheme="minorHAnsi"/>
        </w:rPr>
        <w:t xml:space="preserve">icede încălzire pe bază de uleib </w:t>
      </w:r>
      <w:r w:rsidRPr="00550BB2">
        <w:rPr>
          <w:rFonts w:eastAsiaTheme="minorHAnsi"/>
        </w:rPr>
        <w:t>şi instalat în întregime, inclusiv toate echipamentele necesare (oglinzi, chiuvete, toalete, etc.). Conducta</w:t>
      </w:r>
      <w:r w:rsidR="00C87182">
        <w:rPr>
          <w:rFonts w:eastAsiaTheme="minorHAnsi"/>
        </w:rPr>
        <w:t xml:space="preserve"> de canalizare menajera descarcă</w:t>
      </w:r>
      <w:r w:rsidRPr="00550BB2">
        <w:rPr>
          <w:rFonts w:eastAsiaTheme="minorHAnsi"/>
        </w:rPr>
        <w:t xml:space="preserve"> într</w:t>
      </w:r>
      <w:r w:rsidRPr="00550BB2">
        <w:rPr>
          <w:rFonts w:ascii="Calibri" w:eastAsiaTheme="minorHAnsi" w:hAnsi="Calibri"/>
        </w:rPr>
        <w:t>‐</w:t>
      </w:r>
      <w:r w:rsidRPr="00550BB2">
        <w:rPr>
          <w:rFonts w:eastAsiaTheme="minorHAnsi"/>
        </w:rPr>
        <w:t xml:space="preserve">un rezervor circular din beton prefabricat cu diametrul de 2,50 m şi adâncimea de 3,00 m. Conductele </w:t>
      </w:r>
      <w:r w:rsidR="00C87182">
        <w:rPr>
          <w:rFonts w:eastAsiaTheme="minorHAnsi"/>
        </w:rPr>
        <w:t xml:space="preserve">sunt </w:t>
      </w:r>
      <w:r w:rsidRPr="00550BB2">
        <w:rPr>
          <w:rFonts w:eastAsiaTheme="minorHAnsi"/>
        </w:rPr>
        <w:t xml:space="preserve">realizate din PVC, diametru de 110 mm. Rezervorul </w:t>
      </w:r>
      <w:r w:rsidR="00C87182">
        <w:rPr>
          <w:rFonts w:eastAsiaTheme="minorHAnsi"/>
        </w:rPr>
        <w:t xml:space="preserve">este </w:t>
      </w:r>
      <w:r w:rsidRPr="00550BB2">
        <w:rPr>
          <w:rFonts w:eastAsiaTheme="minorHAnsi"/>
        </w:rPr>
        <w:t>acoperit cu o foaie</w:t>
      </w:r>
      <w:r w:rsidR="00C87182">
        <w:rPr>
          <w:rFonts w:eastAsiaTheme="minorHAnsi"/>
        </w:rPr>
        <w:t xml:space="preserve"> din beton ranforsat, inclusi </w:t>
      </w:r>
      <w:r w:rsidRPr="00550BB2">
        <w:rPr>
          <w:rFonts w:eastAsiaTheme="minorHAnsi"/>
        </w:rPr>
        <w:t xml:space="preserve">cămine de racord pentru acces cu înveliş din fontă. Rezervorul </w:t>
      </w:r>
      <w:r w:rsidR="00C87182">
        <w:rPr>
          <w:rFonts w:eastAsiaTheme="minorHAnsi"/>
        </w:rPr>
        <w:t xml:space="preserve">este </w:t>
      </w:r>
      <w:r w:rsidRPr="00550BB2">
        <w:rPr>
          <w:rFonts w:eastAsiaTheme="minorHAnsi"/>
        </w:rPr>
        <w:t>protejat cu un strat de balast de 15 cm şi rambleiat cu pământ.</w:t>
      </w:r>
    </w:p>
    <w:p w:rsidR="00BE5884" w:rsidRPr="00550BB2" w:rsidRDefault="00BE5884" w:rsidP="00550BB2">
      <w:pPr>
        <w:autoSpaceDE w:val="0"/>
        <w:autoSpaceDN w:val="0"/>
        <w:adjustRightInd w:val="0"/>
        <w:spacing w:line="276" w:lineRule="auto"/>
        <w:jc w:val="both"/>
        <w:rPr>
          <w:rFonts w:eastAsiaTheme="minorHAnsi"/>
          <w:lang w:eastAsia="en-US"/>
        </w:rPr>
      </w:pPr>
      <w:r w:rsidRPr="00550BB2">
        <w:rPr>
          <w:rFonts w:eastAsiaTheme="minorHAnsi"/>
          <w:lang w:eastAsia="en-US"/>
        </w:rPr>
        <w:t>Suprafață construcție = 14,76 m</w:t>
      </w:r>
      <w:r w:rsidRPr="00550BB2">
        <w:rPr>
          <w:rFonts w:eastAsiaTheme="minorHAnsi"/>
          <w:vertAlign w:val="superscript"/>
          <w:lang w:eastAsia="en-US"/>
        </w:rPr>
        <w:t>2</w:t>
      </w:r>
      <w:r w:rsidRPr="00550BB2">
        <w:rPr>
          <w:rFonts w:eastAsiaTheme="minorHAnsi"/>
          <w:lang w:eastAsia="en-US"/>
        </w:rPr>
        <w:t>.</w:t>
      </w:r>
    </w:p>
    <w:p w:rsidR="00BE5884" w:rsidRPr="00550BB2" w:rsidRDefault="00BE5884" w:rsidP="00550BB2">
      <w:pPr>
        <w:spacing w:line="276" w:lineRule="auto"/>
        <w:jc w:val="both"/>
        <w:rPr>
          <w:rFonts w:eastAsiaTheme="minorHAnsi"/>
          <w:lang w:eastAsia="en-US"/>
        </w:rPr>
      </w:pPr>
      <w:r w:rsidRPr="00550BB2">
        <w:rPr>
          <w:rFonts w:eastAsiaTheme="minorHAnsi"/>
          <w:lang w:eastAsia="en-US"/>
        </w:rPr>
        <w:t>Volum construcție = 38,40 m</w:t>
      </w:r>
      <w:r w:rsidRPr="00550BB2">
        <w:rPr>
          <w:rFonts w:eastAsiaTheme="minorHAnsi"/>
          <w:vertAlign w:val="superscript"/>
          <w:lang w:eastAsia="en-US"/>
        </w:rPr>
        <w:t>3</w:t>
      </w:r>
      <w:r w:rsidRPr="00550BB2">
        <w:rPr>
          <w:rFonts w:eastAsiaTheme="minorHAnsi"/>
          <w:lang w:eastAsia="en-US"/>
        </w:rPr>
        <w:t>.</w:t>
      </w:r>
    </w:p>
    <w:p w:rsidR="00F30772" w:rsidRPr="00550BB2" w:rsidRDefault="00F30772" w:rsidP="00550BB2">
      <w:pPr>
        <w:pStyle w:val="Heading7"/>
        <w:numPr>
          <w:ilvl w:val="0"/>
          <w:numId w:val="0"/>
        </w:numPr>
        <w:spacing w:line="276" w:lineRule="auto"/>
        <w:jc w:val="both"/>
        <w:rPr>
          <w:lang w:eastAsia="en-GB"/>
        </w:rPr>
      </w:pPr>
    </w:p>
    <w:p w:rsidR="00C421AD" w:rsidRPr="00550BB2" w:rsidRDefault="00C421AD" w:rsidP="00550BB2">
      <w:pPr>
        <w:spacing w:line="276" w:lineRule="auto"/>
        <w:jc w:val="both"/>
        <w:rPr>
          <w:b/>
          <w:i/>
          <w:lang w:eastAsia="en-US"/>
        </w:rPr>
      </w:pPr>
      <w:r w:rsidRPr="00550BB2">
        <w:rPr>
          <w:b/>
          <w:i/>
          <w:lang w:eastAsia="en-US"/>
        </w:rPr>
        <w:t>Împrejmuire și poarta de acces</w:t>
      </w:r>
    </w:p>
    <w:p w:rsidR="00C421AD" w:rsidRPr="00550BB2" w:rsidRDefault="00C421AD" w:rsidP="00550BB2">
      <w:pPr>
        <w:pStyle w:val="Heading7"/>
        <w:numPr>
          <w:ilvl w:val="0"/>
          <w:numId w:val="0"/>
        </w:numPr>
        <w:spacing w:line="276" w:lineRule="auto"/>
        <w:jc w:val="both"/>
      </w:pPr>
      <w:r w:rsidRPr="00550BB2">
        <w:t>Pentru evitarea persoanelor străine și a animalelor în incinta amplasamentului, acesta este împrejmuit perimetral de un gard rezistent  realizat din bare de fier galvanizat cu diametrul de 2 , înălțime de 2,50 m, incorporate într-o bază de beton amplasate la nivel subteran.</w:t>
      </w:r>
    </w:p>
    <w:p w:rsidR="00C421AD" w:rsidRPr="00550BB2" w:rsidRDefault="00C421AD" w:rsidP="00550BB2">
      <w:pPr>
        <w:pStyle w:val="Heading7"/>
        <w:numPr>
          <w:ilvl w:val="0"/>
          <w:numId w:val="0"/>
        </w:numPr>
        <w:spacing w:line="276" w:lineRule="auto"/>
        <w:jc w:val="both"/>
      </w:pPr>
      <w:r w:rsidRPr="00550BB2">
        <w:t xml:space="preserve">Porțile sunt realizate </w:t>
      </w:r>
      <w:r w:rsidRPr="00550BB2">
        <w:rPr>
          <w:rFonts w:eastAsiaTheme="minorHAnsi"/>
        </w:rPr>
        <w:t>din plasă de sârmă, dispuse pe stâlpi de țeavă pe 3 rânduri şi</w:t>
      </w:r>
      <w:r w:rsidR="00C87182">
        <w:rPr>
          <w:rFonts w:eastAsiaTheme="minorHAnsi"/>
        </w:rPr>
        <w:t xml:space="preserve"> </w:t>
      </w:r>
      <w:r w:rsidRPr="00550BB2">
        <w:rPr>
          <w:rFonts w:eastAsiaTheme="minorHAnsi"/>
        </w:rPr>
        <w:t>securizat cu un dispozitiv de blocare.</w:t>
      </w:r>
    </w:p>
    <w:p w:rsidR="00C421AD" w:rsidRPr="00550BB2" w:rsidRDefault="00C421AD" w:rsidP="00550BB2">
      <w:pPr>
        <w:autoSpaceDE w:val="0"/>
        <w:autoSpaceDN w:val="0"/>
        <w:adjustRightInd w:val="0"/>
        <w:spacing w:line="276" w:lineRule="auto"/>
        <w:jc w:val="both"/>
        <w:rPr>
          <w:rFonts w:eastAsiaTheme="minorHAnsi"/>
          <w:lang w:eastAsia="en-US"/>
        </w:rPr>
      </w:pPr>
      <w:r w:rsidRPr="00550BB2">
        <w:rPr>
          <w:rFonts w:eastAsiaTheme="minorHAnsi"/>
          <w:lang w:eastAsia="en-US"/>
        </w:rPr>
        <w:t>Poarta de acces se deschide automat prin intermediul un</w:t>
      </w:r>
      <w:r w:rsidR="00C87182">
        <w:rPr>
          <w:rFonts w:eastAsiaTheme="minorHAnsi"/>
          <w:lang w:eastAsia="en-US"/>
        </w:rPr>
        <w:t>ui motor electric. Mişcarea porților se realizează</w:t>
      </w:r>
      <w:r w:rsidRPr="00550BB2">
        <w:rPr>
          <w:rFonts w:eastAsiaTheme="minorHAnsi"/>
          <w:lang w:eastAsia="en-US"/>
        </w:rPr>
        <w:t xml:space="preserve"> prin intermediul </w:t>
      </w:r>
      <w:r w:rsidR="00C87182">
        <w:rPr>
          <w:rFonts w:eastAsiaTheme="minorHAnsi"/>
          <w:lang w:eastAsia="en-US"/>
        </w:rPr>
        <w:t>unui scripete care se deplasează</w:t>
      </w:r>
      <w:r w:rsidRPr="00550BB2">
        <w:rPr>
          <w:rFonts w:eastAsiaTheme="minorHAnsi"/>
          <w:lang w:eastAsia="en-US"/>
        </w:rPr>
        <w:t xml:space="preserve"> pe un ghidaj încorporat într</w:t>
      </w:r>
      <w:r w:rsidRPr="00550BB2">
        <w:rPr>
          <w:rFonts w:ascii="Calibri" w:eastAsiaTheme="minorHAnsi" w:hAnsi="Calibri"/>
          <w:lang w:eastAsia="en-US"/>
        </w:rPr>
        <w:t>‐</w:t>
      </w:r>
      <w:r w:rsidRPr="00550BB2">
        <w:rPr>
          <w:rFonts w:eastAsiaTheme="minorHAnsi"/>
          <w:lang w:eastAsia="en-US"/>
        </w:rPr>
        <w:t>o bază din beton. Lungimea totală a gardului este de 350 m. Stația de transfer Mihai Viteazu, are o poartă de acces de 10 m lungime.</w:t>
      </w:r>
    </w:p>
    <w:p w:rsidR="00C421AD" w:rsidRPr="00550BB2" w:rsidRDefault="00C421AD" w:rsidP="00550BB2">
      <w:pPr>
        <w:spacing w:line="276" w:lineRule="auto"/>
        <w:jc w:val="both"/>
      </w:pPr>
    </w:p>
    <w:p w:rsidR="00A91AE2" w:rsidRPr="00550BB2" w:rsidRDefault="00A91AE2" w:rsidP="00550BB2">
      <w:pPr>
        <w:pStyle w:val="Heading7"/>
        <w:numPr>
          <w:ilvl w:val="0"/>
          <w:numId w:val="0"/>
        </w:numPr>
        <w:spacing w:line="276" w:lineRule="auto"/>
        <w:jc w:val="both"/>
        <w:rPr>
          <w:lang w:eastAsia="en-GB"/>
        </w:rPr>
      </w:pPr>
    </w:p>
    <w:p w:rsidR="00A91AE2" w:rsidRPr="00550BB2" w:rsidRDefault="00A91AE2" w:rsidP="00550BB2">
      <w:pPr>
        <w:spacing w:line="276" w:lineRule="auto"/>
        <w:jc w:val="both"/>
        <w:rPr>
          <w:b/>
          <w:i/>
          <w:lang w:eastAsia="en-US"/>
        </w:rPr>
      </w:pPr>
      <w:r w:rsidRPr="00550BB2">
        <w:rPr>
          <w:b/>
          <w:i/>
          <w:lang w:eastAsia="en-US"/>
        </w:rPr>
        <w:t>Cântar rutier și cabina cântar(general)</w:t>
      </w:r>
    </w:p>
    <w:p w:rsidR="00A91AE2" w:rsidRPr="00550BB2" w:rsidRDefault="00A91AE2" w:rsidP="00550BB2">
      <w:pPr>
        <w:pStyle w:val="Heading7"/>
        <w:numPr>
          <w:ilvl w:val="0"/>
          <w:numId w:val="0"/>
        </w:numPr>
        <w:spacing w:line="276" w:lineRule="auto"/>
        <w:jc w:val="both"/>
      </w:pPr>
      <w:r w:rsidRPr="00550BB2">
        <w:t>La intrarea în incinta amplasamentului, după poarta de acces,  este prevăzut un cântar rutier pentru mașinile de transport</w:t>
      </w:r>
      <w:r w:rsidR="00967E09">
        <w:t xml:space="preserve"> </w:t>
      </w:r>
      <w:r w:rsidRPr="00550BB2">
        <w:t>(gunoiere și mașini cu platformă containere). Cântarul este necesar pentru a putea stabili cantitatea de deșeuri intrate și cantitatea de materiale ieșite din aplasament. Cântarul are o structura supraterană mixtă din beton și oțel inoxidabil având capacitatea de 60 tone. Dimensiunea aproximativă a platformei de cântărire este de 18 m lungime și 3 m lățime, având 2 rampe de acces din beton, câte una la fiecare capăt al platformei, de lungime 5,60 m și panta de 9%.</w:t>
      </w:r>
    </w:p>
    <w:p w:rsidR="00A91AE2" w:rsidRPr="00550BB2" w:rsidRDefault="00A91AE2" w:rsidP="00550BB2">
      <w:pPr>
        <w:spacing w:line="276" w:lineRule="auto"/>
        <w:jc w:val="both"/>
        <w:rPr>
          <w:lang w:eastAsia="en-US"/>
        </w:rPr>
      </w:pPr>
      <w:r w:rsidRPr="00550BB2">
        <w:rPr>
          <w:lang w:eastAsia="en-US"/>
        </w:rPr>
        <w:t>Cântarul este prevăzut cu o cabină de tip eurocontainer având dimensiunile 3,5 x 2,5 x 2,7 m.</w:t>
      </w:r>
    </w:p>
    <w:p w:rsidR="00A91AE2" w:rsidRPr="00550BB2" w:rsidRDefault="00A91AE2" w:rsidP="00550BB2">
      <w:pPr>
        <w:spacing w:line="276" w:lineRule="auto"/>
        <w:jc w:val="both"/>
        <w:rPr>
          <w:lang w:eastAsia="en-US"/>
        </w:rPr>
      </w:pPr>
    </w:p>
    <w:p w:rsidR="00A91AE2" w:rsidRPr="00550BB2" w:rsidRDefault="00A91AE2" w:rsidP="00550BB2">
      <w:pPr>
        <w:pStyle w:val="Heading7"/>
        <w:numPr>
          <w:ilvl w:val="0"/>
          <w:numId w:val="0"/>
        </w:numPr>
        <w:spacing w:line="276" w:lineRule="auto"/>
        <w:jc w:val="both"/>
        <w:rPr>
          <w:b/>
          <w:i/>
        </w:rPr>
      </w:pPr>
      <w:r w:rsidRPr="00550BB2">
        <w:rPr>
          <w:b/>
          <w:i/>
        </w:rPr>
        <w:t>Alimentarea cu apă(general)</w:t>
      </w:r>
    </w:p>
    <w:p w:rsidR="00A91AE2" w:rsidRPr="00550BB2" w:rsidRDefault="00A91AE2" w:rsidP="00550BB2">
      <w:pPr>
        <w:spacing w:line="276" w:lineRule="auto"/>
        <w:jc w:val="both"/>
        <w:rPr>
          <w:lang w:eastAsia="en-US"/>
        </w:rPr>
      </w:pPr>
    </w:p>
    <w:p w:rsidR="00A91AE2" w:rsidRPr="00C87182" w:rsidRDefault="00A91AE2" w:rsidP="00550BB2">
      <w:pPr>
        <w:spacing w:line="276" w:lineRule="auto"/>
        <w:jc w:val="both"/>
        <w:rPr>
          <w:lang w:eastAsia="en-US"/>
        </w:rPr>
      </w:pPr>
      <w:r w:rsidRPr="00C87182">
        <w:rPr>
          <w:lang w:eastAsia="en-US"/>
        </w:rPr>
        <w:t>Scopul principal al rețelei de distribuție a apei este de a alimenta cu apă curată toate unitățile unde este necesară utilizarea apei.</w:t>
      </w:r>
      <w:r w:rsidR="00C87182" w:rsidRPr="00C87182">
        <w:rPr>
          <w:lang w:eastAsia="en-US"/>
        </w:rPr>
        <w:t xml:space="preserve"> </w:t>
      </w:r>
      <w:r w:rsidRPr="00C87182">
        <w:rPr>
          <w:lang w:eastAsia="en-US"/>
        </w:rPr>
        <w:t xml:space="preserve">Întreaga conductă principală de distribuție a apei, este </w:t>
      </w:r>
      <w:r w:rsidRPr="00C87182">
        <w:rPr>
          <w:lang w:eastAsia="en-US"/>
        </w:rPr>
        <w:lastRenderedPageBreak/>
        <w:t>realizată din conducte PEID(polietilenă de înaltă densitate), cu diametrul de 40 , pentru o presiune de lucru de 6 bari în conformitate cu DIN 8074/8075.</w:t>
      </w:r>
    </w:p>
    <w:p w:rsidR="00A91AE2" w:rsidRPr="00C87182" w:rsidRDefault="00A91AE2" w:rsidP="00C87182">
      <w:pPr>
        <w:autoSpaceDE w:val="0"/>
        <w:autoSpaceDN w:val="0"/>
        <w:adjustRightInd w:val="0"/>
        <w:spacing w:line="276" w:lineRule="auto"/>
        <w:jc w:val="both"/>
        <w:rPr>
          <w:rFonts w:eastAsiaTheme="minorHAnsi"/>
          <w:lang w:eastAsia="en-US"/>
        </w:rPr>
      </w:pPr>
      <w:r w:rsidRPr="00C87182">
        <w:t>Toate conductele au o adâncime de minimum 1,20 m , pentru a fi proteja</w:t>
      </w:r>
      <w:r w:rsidR="00BF5A56" w:rsidRPr="00C87182">
        <w:t>t de î</w:t>
      </w:r>
      <w:r w:rsidRPr="00C87182">
        <w:t>ngheț, în perioada de iarnă.</w:t>
      </w:r>
      <w:r w:rsidR="00C87182" w:rsidRPr="00C87182">
        <w:t xml:space="preserve"> </w:t>
      </w:r>
      <w:r w:rsidRPr="00C87182">
        <w:rPr>
          <w:rFonts w:eastAsiaTheme="minorHAnsi"/>
          <w:lang w:eastAsia="en-US"/>
        </w:rPr>
        <w:t>Sistemul de drenare a apelor pluviale constă din canale triunghiulare pe partea cu drumurile, foraje cu gratii, conducte circulare din beton, cămine de record dreptunghiulare care colectează apa pluvială din palierul clădirilor şi le conduce în siguranță la receptorul final adică la canalul trapezoidal A. Sistemul colectează apa pluvială din zonele din interiorul amplasamentului. În locul în care conducta deversează apa înspre receptorul final (care sunt lucrările de apărare împotriva inundațiilor a</w:t>
      </w:r>
      <w:r w:rsidR="00C87182" w:rsidRPr="00C87182">
        <w:rPr>
          <w:rFonts w:eastAsiaTheme="minorHAnsi"/>
          <w:lang w:eastAsia="en-US"/>
        </w:rPr>
        <w:t xml:space="preserve">le drumului), este </w:t>
      </w:r>
      <w:r w:rsidRPr="00C87182">
        <w:rPr>
          <w:rFonts w:eastAsiaTheme="minorHAnsi"/>
          <w:lang w:eastAsia="en-US"/>
        </w:rPr>
        <w:t>construi</w:t>
      </w:r>
      <w:r w:rsidR="00C87182" w:rsidRPr="00C87182">
        <w:rPr>
          <w:rFonts w:eastAsiaTheme="minorHAnsi"/>
          <w:lang w:eastAsia="en-US"/>
        </w:rPr>
        <w:t>t</w:t>
      </w:r>
      <w:r w:rsidRPr="00C87182">
        <w:rPr>
          <w:rFonts w:eastAsiaTheme="minorHAnsi"/>
          <w:lang w:eastAsia="en-US"/>
        </w:rPr>
        <w:t xml:space="preserve"> un separator de ulei</w:t>
      </w:r>
      <w:r w:rsidR="00C87182" w:rsidRPr="00C87182">
        <w:rPr>
          <w:rFonts w:eastAsiaTheme="minorHAnsi"/>
          <w:lang w:eastAsia="en-US"/>
        </w:rPr>
        <w:t xml:space="preserve"> </w:t>
      </w:r>
      <w:r w:rsidRPr="00C87182">
        <w:rPr>
          <w:rFonts w:eastAsiaTheme="minorHAnsi"/>
          <w:lang w:eastAsia="en-US"/>
        </w:rPr>
        <w:t xml:space="preserve">pentru a îndepărta uleiul şi alte substanțe din apa pluvială colectată în interiorul amplasamentului. Două pompe portabile (cap hid.: 3m – Q = 50 m³/h şi conducte de presiune (PEID </w:t>
      </w:r>
      <w:r w:rsidRPr="00C87182">
        <w:rPr>
          <w:rFonts w:ascii="Calibri" w:eastAsiaTheme="minorHAnsi" w:hAnsi="Calibri"/>
          <w:lang w:eastAsia="en-US"/>
        </w:rPr>
        <w:t>‐</w:t>
      </w:r>
      <w:r w:rsidRPr="00C87182">
        <w:rPr>
          <w:rFonts w:eastAsiaTheme="minorHAnsi"/>
          <w:lang w:eastAsia="en-US"/>
        </w:rPr>
        <w:t xml:space="preserve"> D100 </w:t>
      </w:r>
      <w:r w:rsidRPr="00C87182">
        <w:rPr>
          <w:rFonts w:ascii="Calibri" w:eastAsiaTheme="minorHAnsi" w:hAnsi="Calibri"/>
          <w:lang w:eastAsia="en-US"/>
        </w:rPr>
        <w:t>‐</w:t>
      </w:r>
      <w:r w:rsidRPr="00C87182">
        <w:rPr>
          <w:rFonts w:eastAsiaTheme="minorHAnsi"/>
          <w:lang w:eastAsia="en-US"/>
        </w:rPr>
        <w:t xml:space="preserve"> 10 atm) pentru a pompa apa pluvială acumulată în separatorul de ulei şi a le</w:t>
      </w:r>
      <w:r w:rsidR="00C87182" w:rsidRPr="00C87182">
        <w:rPr>
          <w:rFonts w:eastAsiaTheme="minorHAnsi"/>
          <w:lang w:eastAsia="en-US"/>
        </w:rPr>
        <w:t xml:space="preserve"> </w:t>
      </w:r>
      <w:r w:rsidRPr="00C87182">
        <w:rPr>
          <w:rFonts w:eastAsiaTheme="minorHAnsi"/>
        </w:rPr>
        <w:t>direcționa către cel mai apropiat canal al drumului din afara stației de transfer.</w:t>
      </w:r>
    </w:p>
    <w:p w:rsidR="00A91AE2" w:rsidRPr="00C87182" w:rsidRDefault="00A91AE2" w:rsidP="00550BB2">
      <w:pPr>
        <w:spacing w:line="276" w:lineRule="auto"/>
        <w:jc w:val="both"/>
        <w:rPr>
          <w:lang w:eastAsia="en-US"/>
        </w:rPr>
      </w:pPr>
      <w:r w:rsidRPr="00C87182">
        <w:rPr>
          <w:lang w:eastAsia="en-US"/>
        </w:rPr>
        <w:t>Rețeaua de irigare este alcătuită din conducte cu diametrul pentru o preisune de lucru de 6 bari, conducte PEJD, în conformitate cu DIN 8072(conducta aflându-se la suprafată). În alcătuirea sistemului de irigare se află o supapă solenoid , de unde începe și conducta.</w:t>
      </w:r>
    </w:p>
    <w:p w:rsidR="00A91AE2" w:rsidRPr="00550BB2" w:rsidRDefault="00A91AE2" w:rsidP="00550BB2">
      <w:pPr>
        <w:spacing w:line="276" w:lineRule="auto"/>
        <w:jc w:val="both"/>
      </w:pPr>
    </w:p>
    <w:p w:rsidR="00A91AE2" w:rsidRPr="00550BB2" w:rsidRDefault="00A91AE2" w:rsidP="00550BB2">
      <w:pPr>
        <w:pStyle w:val="Heading7"/>
        <w:numPr>
          <w:ilvl w:val="0"/>
          <w:numId w:val="0"/>
        </w:numPr>
        <w:spacing w:line="276" w:lineRule="auto"/>
        <w:jc w:val="both"/>
        <w:rPr>
          <w:lang w:eastAsia="en-GB"/>
        </w:rPr>
      </w:pPr>
    </w:p>
    <w:p w:rsidR="00A91AE2" w:rsidRPr="00550BB2" w:rsidRDefault="00A91AE2" w:rsidP="00550BB2">
      <w:pPr>
        <w:spacing w:line="276" w:lineRule="auto"/>
        <w:jc w:val="both"/>
        <w:rPr>
          <w:b/>
          <w:i/>
          <w:lang w:eastAsia="en-US"/>
        </w:rPr>
      </w:pPr>
      <w:r w:rsidRPr="00550BB2">
        <w:rPr>
          <w:b/>
          <w:i/>
          <w:lang w:eastAsia="en-US"/>
        </w:rPr>
        <w:t>Alimentarea cu en</w:t>
      </w:r>
      <w:r w:rsidR="00B96243">
        <w:rPr>
          <w:b/>
          <w:i/>
          <w:lang w:eastAsia="en-US"/>
        </w:rPr>
        <w:t>e</w:t>
      </w:r>
      <w:r w:rsidRPr="00550BB2">
        <w:rPr>
          <w:b/>
          <w:i/>
          <w:lang w:eastAsia="en-US"/>
        </w:rPr>
        <w:t>rgie electrică</w:t>
      </w:r>
    </w:p>
    <w:p w:rsidR="00A91AE2" w:rsidRPr="00550BB2" w:rsidRDefault="00A91AE2" w:rsidP="00550BB2">
      <w:pPr>
        <w:pStyle w:val="Heading7"/>
        <w:numPr>
          <w:ilvl w:val="0"/>
          <w:numId w:val="0"/>
        </w:numPr>
        <w:spacing w:line="276" w:lineRule="auto"/>
        <w:jc w:val="both"/>
      </w:pPr>
    </w:p>
    <w:p w:rsidR="00A91AE2" w:rsidRPr="00550BB2" w:rsidRDefault="00A91AE2" w:rsidP="00550BB2">
      <w:pPr>
        <w:spacing w:line="276" w:lineRule="auto"/>
        <w:jc w:val="both"/>
        <w:rPr>
          <w:lang w:eastAsia="en-US"/>
        </w:rPr>
      </w:pPr>
      <w:r w:rsidRPr="00550BB2">
        <w:rPr>
          <w:lang w:eastAsia="en-US"/>
        </w:rPr>
        <w:t>Racord energie electrică:</w:t>
      </w:r>
    </w:p>
    <w:p w:rsidR="00A91AE2" w:rsidRPr="00550BB2" w:rsidRDefault="00A91AE2" w:rsidP="00550BB2">
      <w:pPr>
        <w:pStyle w:val="Heading7"/>
        <w:numPr>
          <w:ilvl w:val="0"/>
          <w:numId w:val="0"/>
        </w:numPr>
        <w:spacing w:line="276" w:lineRule="auto"/>
        <w:jc w:val="both"/>
      </w:pPr>
      <w:r w:rsidRPr="00550BB2">
        <w:t>Instalațiile de alimentare cu energie electrică,cuprind următoarele obiective:</w:t>
      </w:r>
    </w:p>
    <w:p w:rsidR="00A91AE2" w:rsidRPr="00550BB2" w:rsidRDefault="00A91AE2" w:rsidP="00550BB2">
      <w:pPr>
        <w:spacing w:line="276" w:lineRule="auto"/>
        <w:jc w:val="both"/>
        <w:rPr>
          <w:lang w:eastAsia="en-US"/>
        </w:rPr>
      </w:pPr>
      <w:r w:rsidRPr="00550BB2">
        <w:rPr>
          <w:lang w:eastAsia="en-US"/>
        </w:rPr>
        <w:t>-racord electric;</w:t>
      </w:r>
    </w:p>
    <w:p w:rsidR="00A91AE2" w:rsidRPr="00550BB2" w:rsidRDefault="00A91AE2" w:rsidP="00550BB2">
      <w:pPr>
        <w:pStyle w:val="Heading7"/>
        <w:numPr>
          <w:ilvl w:val="0"/>
          <w:numId w:val="0"/>
        </w:numPr>
        <w:spacing w:line="276" w:lineRule="auto"/>
        <w:jc w:val="both"/>
      </w:pPr>
      <w:r w:rsidRPr="00550BB2">
        <w:t>-rețele electrice de forță de incintă;</w:t>
      </w:r>
    </w:p>
    <w:p w:rsidR="00A91AE2" w:rsidRPr="00550BB2" w:rsidRDefault="00A91AE2" w:rsidP="00550BB2">
      <w:pPr>
        <w:spacing w:line="276" w:lineRule="auto"/>
        <w:jc w:val="both"/>
        <w:rPr>
          <w:lang w:eastAsia="en-US"/>
        </w:rPr>
      </w:pPr>
      <w:r w:rsidRPr="00550BB2">
        <w:rPr>
          <w:lang w:eastAsia="en-US"/>
        </w:rPr>
        <w:t>-rețele electrice de iluminat;</w:t>
      </w:r>
    </w:p>
    <w:p w:rsidR="00A91AE2" w:rsidRPr="00550BB2" w:rsidRDefault="00A91AE2" w:rsidP="00550BB2">
      <w:pPr>
        <w:pStyle w:val="Heading7"/>
        <w:numPr>
          <w:ilvl w:val="0"/>
          <w:numId w:val="0"/>
        </w:numPr>
        <w:spacing w:line="276" w:lineRule="auto"/>
        <w:jc w:val="both"/>
      </w:pPr>
      <w:r w:rsidRPr="00550BB2">
        <w:t>-instalație paratrăsnet;</w:t>
      </w:r>
    </w:p>
    <w:p w:rsidR="00A91AE2" w:rsidRPr="00550BB2" w:rsidRDefault="00A91AE2" w:rsidP="00550BB2">
      <w:pPr>
        <w:pStyle w:val="Heading7"/>
        <w:numPr>
          <w:ilvl w:val="0"/>
          <w:numId w:val="0"/>
        </w:numPr>
        <w:spacing w:line="276" w:lineRule="auto"/>
        <w:jc w:val="both"/>
        <w:rPr>
          <w:rFonts w:eastAsiaTheme="minorHAnsi"/>
        </w:rPr>
      </w:pPr>
      <w:r w:rsidRPr="00550BB2">
        <w:t xml:space="preserve">Caracteristicile electroenergetice ale obiectivului </w:t>
      </w:r>
      <w:r w:rsidRPr="00550BB2">
        <w:rPr>
          <w:rFonts w:eastAsiaTheme="minorHAnsi"/>
        </w:rPr>
        <w:t>sunt următoarele:</w:t>
      </w:r>
    </w:p>
    <w:p w:rsidR="00A91AE2" w:rsidRPr="00550BB2" w:rsidRDefault="00A91AE2"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puterea instalată</w:t>
      </w:r>
      <w:r w:rsidR="00BE2FDC" w:rsidRPr="00550BB2">
        <w:rPr>
          <w:rFonts w:eastAsiaTheme="minorHAnsi"/>
          <w:lang w:eastAsia="en-US"/>
        </w:rPr>
        <w:t xml:space="preserve"> Pi = 120</w:t>
      </w:r>
      <w:r w:rsidRPr="00550BB2">
        <w:rPr>
          <w:rFonts w:eastAsiaTheme="minorHAnsi"/>
          <w:lang w:eastAsia="en-US"/>
        </w:rPr>
        <w:t>,0 kW</w:t>
      </w:r>
    </w:p>
    <w:p w:rsidR="00A91AE2" w:rsidRPr="00550BB2" w:rsidRDefault="00A91AE2"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puterea absorbită</w:t>
      </w:r>
      <w:r w:rsidR="00BE2FDC" w:rsidRPr="00550BB2">
        <w:rPr>
          <w:rFonts w:eastAsiaTheme="minorHAnsi"/>
          <w:lang w:eastAsia="en-US"/>
        </w:rPr>
        <w:t xml:space="preserve"> Pa = 110</w:t>
      </w:r>
      <w:r w:rsidRPr="00550BB2">
        <w:rPr>
          <w:rFonts w:eastAsiaTheme="minorHAnsi"/>
          <w:lang w:eastAsia="en-US"/>
        </w:rPr>
        <w:t>,0 kW</w:t>
      </w:r>
    </w:p>
    <w:p w:rsidR="00A91AE2" w:rsidRPr="00550BB2" w:rsidRDefault="00A91AE2" w:rsidP="00550BB2">
      <w:pPr>
        <w:spacing w:line="276" w:lineRule="auto"/>
        <w:jc w:val="both"/>
        <w:rPr>
          <w:rFonts w:eastAsiaTheme="minorHAnsi"/>
          <w:lang w:eastAsia="en-US"/>
        </w:rPr>
      </w:pPr>
      <w:r w:rsidRPr="00550BB2">
        <w:rPr>
          <w:rFonts w:eastAsiaTheme="minorHAnsi"/>
          <w:lang w:eastAsia="en-US"/>
        </w:rPr>
        <w:t>- tensiunea de utilizare Ue = 400 / 230 V – 50 Hz.</w:t>
      </w:r>
    </w:p>
    <w:p w:rsidR="00A91AE2" w:rsidRPr="00550BB2" w:rsidRDefault="00A91AE2" w:rsidP="00550BB2">
      <w:pPr>
        <w:autoSpaceDE w:val="0"/>
        <w:autoSpaceDN w:val="0"/>
        <w:adjustRightInd w:val="0"/>
        <w:spacing w:line="276" w:lineRule="auto"/>
        <w:jc w:val="both"/>
        <w:rPr>
          <w:rFonts w:eastAsiaTheme="minorHAnsi"/>
          <w:lang w:eastAsia="en-US"/>
        </w:rPr>
      </w:pPr>
      <w:r w:rsidRPr="00550BB2">
        <w:rPr>
          <w:rFonts w:eastAsiaTheme="minorHAnsi"/>
          <w:lang w:eastAsia="en-US"/>
        </w:rPr>
        <w:t xml:space="preserve">Stația de transfer este prevăzut cu un circuit de iluminat exterior echipat cu posibilitatea acționării manuale direct din tabloul electric , fie în mod automat utilizând fotocelule. Stâlpii de iluminat </w:t>
      </w:r>
      <w:r w:rsidR="00C87182">
        <w:rPr>
          <w:rFonts w:eastAsiaTheme="minorHAnsi"/>
          <w:lang w:eastAsia="en-US"/>
        </w:rPr>
        <w:t xml:space="preserve">sunt </w:t>
      </w:r>
      <w:r w:rsidRPr="00550BB2">
        <w:rPr>
          <w:rFonts w:eastAsiaTheme="minorHAnsi"/>
          <w:lang w:eastAsia="en-US"/>
        </w:rPr>
        <w:t xml:space="preserve">dispuși perimetral , </w:t>
      </w:r>
      <w:r w:rsidR="00C87182">
        <w:rPr>
          <w:rFonts w:eastAsiaTheme="minorHAnsi"/>
          <w:lang w:eastAsia="en-US"/>
        </w:rPr>
        <w:t>având</w:t>
      </w:r>
      <w:r w:rsidRPr="00550BB2">
        <w:rPr>
          <w:rFonts w:eastAsiaTheme="minorHAnsi"/>
          <w:lang w:eastAsia="en-US"/>
        </w:rPr>
        <w:t xml:space="preserve"> o înălțime de 6 m și echipați cu lampă de 125W. Fiecare stâlp </w:t>
      </w:r>
      <w:r w:rsidR="00C87182">
        <w:rPr>
          <w:rFonts w:eastAsiaTheme="minorHAnsi"/>
          <w:lang w:eastAsia="en-US"/>
        </w:rPr>
        <w:t xml:space="preserve">are </w:t>
      </w:r>
      <w:r w:rsidRPr="00550BB2">
        <w:rPr>
          <w:rFonts w:eastAsiaTheme="minorHAnsi"/>
          <w:lang w:eastAsia="en-US"/>
        </w:rPr>
        <w:t>o priză de pământ locală constând dintr-un electrod Ol-Zn 2 ½” montat îngropat vertical lângă baza stâlpului.</w:t>
      </w:r>
    </w:p>
    <w:p w:rsidR="00A91AE2" w:rsidRPr="00550BB2" w:rsidRDefault="00A91AE2" w:rsidP="00550BB2">
      <w:pPr>
        <w:spacing w:line="276" w:lineRule="auto"/>
        <w:jc w:val="both"/>
      </w:pPr>
      <w:bookmarkStart w:id="2" w:name="_GoBack"/>
      <w:bookmarkEnd w:id="2"/>
    </w:p>
    <w:sectPr w:rsidR="00A91AE2" w:rsidRPr="00550BB2" w:rsidSect="00F42FE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367BA"/>
    <w:multiLevelType w:val="hybridMultilevel"/>
    <w:tmpl w:val="C9D806FA"/>
    <w:lvl w:ilvl="0" w:tplc="216A6366">
      <w:start w:val="1"/>
      <w:numFmt w:val="lowerLetter"/>
      <w:lvlText w:val="%1)"/>
      <w:lvlJc w:val="left"/>
      <w:pPr>
        <w:tabs>
          <w:tab w:val="num" w:pos="720"/>
        </w:tabs>
        <w:ind w:left="720" w:hanging="360"/>
      </w:pPr>
      <w:rPr>
        <w:rFonts w:hint="default"/>
      </w:rPr>
    </w:lvl>
    <w:lvl w:ilvl="1" w:tplc="5C3A881A">
      <w:start w:val="1"/>
      <w:numFmt w:val="bullet"/>
      <w:lvlText w:val=""/>
      <w:lvlJc w:val="left"/>
      <w:pPr>
        <w:tabs>
          <w:tab w:val="num" w:pos="1440"/>
        </w:tabs>
        <w:ind w:left="1440" w:hanging="360"/>
      </w:pPr>
      <w:rPr>
        <w:rFonts w:ascii="Symbol" w:hAnsi="Symbol" w:hint="default"/>
        <w:color w:val="auto"/>
        <w:sz w:val="20"/>
        <w:szCs w:val="20"/>
      </w:rPr>
    </w:lvl>
    <w:lvl w:ilvl="2" w:tplc="B6A2DAD2">
      <w:start w:val="1"/>
      <w:numFmt w:val="lowerRoman"/>
      <w:lvlText w:val="%3."/>
      <w:lvlJc w:val="right"/>
      <w:pPr>
        <w:tabs>
          <w:tab w:val="num" w:pos="2160"/>
        </w:tabs>
        <w:ind w:left="2160" w:hanging="18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AFE4BC0"/>
    <w:multiLevelType w:val="hybridMultilevel"/>
    <w:tmpl w:val="71E0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1D0AB0"/>
    <w:multiLevelType w:val="hybridMultilevel"/>
    <w:tmpl w:val="578C192E"/>
    <w:lvl w:ilvl="0" w:tplc="5462AB06">
      <w:start w:val="1"/>
      <w:numFmt w:val="bullet"/>
      <w:pStyle w:val="Heading7"/>
      <w:lvlText w:val=""/>
      <w:lvlJc w:val="left"/>
      <w:pPr>
        <w:ind w:left="2160" w:hanging="360"/>
      </w:pPr>
      <w:rPr>
        <w:rFonts w:ascii="Symbol" w:hAnsi="Symbol" w:hint="default"/>
        <w:color w:val="auto"/>
      </w:rPr>
    </w:lvl>
    <w:lvl w:ilvl="1" w:tplc="04180003">
      <w:start w:val="1"/>
      <w:numFmt w:val="bullet"/>
      <w:lvlText w:val="o"/>
      <w:lvlJc w:val="left"/>
      <w:pPr>
        <w:ind w:left="1396" w:hanging="360"/>
      </w:pPr>
      <w:rPr>
        <w:rFonts w:ascii="Courier New" w:hAnsi="Courier New" w:hint="default"/>
      </w:rPr>
    </w:lvl>
    <w:lvl w:ilvl="2" w:tplc="04180005">
      <w:start w:val="1"/>
      <w:numFmt w:val="bullet"/>
      <w:lvlText w:val=""/>
      <w:lvlJc w:val="left"/>
      <w:pPr>
        <w:ind w:left="2116" w:hanging="360"/>
      </w:pPr>
      <w:rPr>
        <w:rFonts w:ascii="Wingdings" w:hAnsi="Wingdings" w:hint="default"/>
      </w:rPr>
    </w:lvl>
    <w:lvl w:ilvl="3" w:tplc="04180001">
      <w:start w:val="1"/>
      <w:numFmt w:val="bullet"/>
      <w:lvlText w:val=""/>
      <w:lvlJc w:val="left"/>
      <w:pPr>
        <w:ind w:left="2836" w:hanging="360"/>
      </w:pPr>
      <w:rPr>
        <w:rFonts w:ascii="Symbol" w:hAnsi="Symbol" w:hint="default"/>
      </w:rPr>
    </w:lvl>
    <w:lvl w:ilvl="4" w:tplc="04180003">
      <w:start w:val="1"/>
      <w:numFmt w:val="bullet"/>
      <w:lvlText w:val="o"/>
      <w:lvlJc w:val="left"/>
      <w:pPr>
        <w:ind w:left="3556" w:hanging="360"/>
      </w:pPr>
      <w:rPr>
        <w:rFonts w:ascii="Courier New" w:hAnsi="Courier New" w:hint="default"/>
      </w:rPr>
    </w:lvl>
    <w:lvl w:ilvl="5" w:tplc="04180005">
      <w:start w:val="1"/>
      <w:numFmt w:val="bullet"/>
      <w:lvlText w:val=""/>
      <w:lvlJc w:val="left"/>
      <w:pPr>
        <w:ind w:left="4276" w:hanging="360"/>
      </w:pPr>
      <w:rPr>
        <w:rFonts w:ascii="Wingdings" w:hAnsi="Wingdings" w:hint="default"/>
      </w:rPr>
    </w:lvl>
    <w:lvl w:ilvl="6" w:tplc="04180001">
      <w:start w:val="1"/>
      <w:numFmt w:val="bullet"/>
      <w:lvlText w:val=""/>
      <w:lvlJc w:val="left"/>
      <w:pPr>
        <w:ind w:left="4996" w:hanging="360"/>
      </w:pPr>
      <w:rPr>
        <w:rFonts w:ascii="Symbol" w:hAnsi="Symbol" w:hint="default"/>
      </w:rPr>
    </w:lvl>
    <w:lvl w:ilvl="7" w:tplc="04180003">
      <w:start w:val="1"/>
      <w:numFmt w:val="bullet"/>
      <w:lvlText w:val="o"/>
      <w:lvlJc w:val="left"/>
      <w:pPr>
        <w:ind w:left="5716" w:hanging="360"/>
      </w:pPr>
      <w:rPr>
        <w:rFonts w:ascii="Courier New" w:hAnsi="Courier New" w:hint="default"/>
      </w:rPr>
    </w:lvl>
    <w:lvl w:ilvl="8" w:tplc="04180005">
      <w:start w:val="1"/>
      <w:numFmt w:val="bullet"/>
      <w:lvlText w:val=""/>
      <w:lvlJc w:val="left"/>
      <w:pPr>
        <w:ind w:left="6436" w:hanging="360"/>
      </w:pPr>
      <w:rPr>
        <w:rFonts w:ascii="Wingdings" w:hAnsi="Wingdings" w:hint="default"/>
      </w:rPr>
    </w:lvl>
  </w:abstractNum>
  <w:abstractNum w:abstractNumId="3">
    <w:nsid w:val="651225DF"/>
    <w:multiLevelType w:val="hybridMultilevel"/>
    <w:tmpl w:val="B06837AC"/>
    <w:lvl w:ilvl="0" w:tplc="F014B91A">
      <w:start w:val="8"/>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11618B1"/>
    <w:multiLevelType w:val="hybridMultilevel"/>
    <w:tmpl w:val="0B3C4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D50305D"/>
    <w:multiLevelType w:val="hybridMultilevel"/>
    <w:tmpl w:val="5390391E"/>
    <w:lvl w:ilvl="0" w:tplc="3B3E3C8C">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C2B95"/>
    <w:rsid w:val="000023AB"/>
    <w:rsid w:val="000046A0"/>
    <w:rsid w:val="00017D65"/>
    <w:rsid w:val="0002690B"/>
    <w:rsid w:val="000461A0"/>
    <w:rsid w:val="00060AD4"/>
    <w:rsid w:val="00066DFD"/>
    <w:rsid w:val="00067486"/>
    <w:rsid w:val="000A6625"/>
    <w:rsid w:val="000B1B2E"/>
    <w:rsid w:val="000C1DFF"/>
    <w:rsid w:val="000C59FC"/>
    <w:rsid w:val="000E59BA"/>
    <w:rsid w:val="001333E1"/>
    <w:rsid w:val="0015561A"/>
    <w:rsid w:val="00173665"/>
    <w:rsid w:val="001758C6"/>
    <w:rsid w:val="00177F37"/>
    <w:rsid w:val="001857E0"/>
    <w:rsid w:val="001D5C56"/>
    <w:rsid w:val="002008B3"/>
    <w:rsid w:val="00213315"/>
    <w:rsid w:val="002410BF"/>
    <w:rsid w:val="0026015C"/>
    <w:rsid w:val="00270646"/>
    <w:rsid w:val="00281605"/>
    <w:rsid w:val="002B1789"/>
    <w:rsid w:val="002E1A32"/>
    <w:rsid w:val="00320110"/>
    <w:rsid w:val="00321233"/>
    <w:rsid w:val="00325F8D"/>
    <w:rsid w:val="0035641B"/>
    <w:rsid w:val="00363F9B"/>
    <w:rsid w:val="0036436F"/>
    <w:rsid w:val="00366AC5"/>
    <w:rsid w:val="003713BA"/>
    <w:rsid w:val="0039673F"/>
    <w:rsid w:val="003B6450"/>
    <w:rsid w:val="00475C6B"/>
    <w:rsid w:val="00537375"/>
    <w:rsid w:val="00550BB2"/>
    <w:rsid w:val="0058459A"/>
    <w:rsid w:val="00587D53"/>
    <w:rsid w:val="00596153"/>
    <w:rsid w:val="005D30B1"/>
    <w:rsid w:val="005D48B6"/>
    <w:rsid w:val="005E63C3"/>
    <w:rsid w:val="005E7943"/>
    <w:rsid w:val="005F23BD"/>
    <w:rsid w:val="006250B4"/>
    <w:rsid w:val="0063501F"/>
    <w:rsid w:val="00643493"/>
    <w:rsid w:val="006A7BB4"/>
    <w:rsid w:val="006C21CB"/>
    <w:rsid w:val="006C685C"/>
    <w:rsid w:val="006C784C"/>
    <w:rsid w:val="006E6E56"/>
    <w:rsid w:val="00720846"/>
    <w:rsid w:val="0072157E"/>
    <w:rsid w:val="007244FB"/>
    <w:rsid w:val="00732BFA"/>
    <w:rsid w:val="0076621F"/>
    <w:rsid w:val="00772AA2"/>
    <w:rsid w:val="007B67CF"/>
    <w:rsid w:val="007D5BEE"/>
    <w:rsid w:val="007F4B1A"/>
    <w:rsid w:val="007F618E"/>
    <w:rsid w:val="007F658B"/>
    <w:rsid w:val="008018CC"/>
    <w:rsid w:val="008143A3"/>
    <w:rsid w:val="008279BB"/>
    <w:rsid w:val="00832AEE"/>
    <w:rsid w:val="00855FCC"/>
    <w:rsid w:val="00891258"/>
    <w:rsid w:val="00896404"/>
    <w:rsid w:val="008C5271"/>
    <w:rsid w:val="009212A8"/>
    <w:rsid w:val="00967E09"/>
    <w:rsid w:val="009A2E41"/>
    <w:rsid w:val="009C72CA"/>
    <w:rsid w:val="009E6193"/>
    <w:rsid w:val="00A1389D"/>
    <w:rsid w:val="00A145A9"/>
    <w:rsid w:val="00A540E7"/>
    <w:rsid w:val="00A61EF9"/>
    <w:rsid w:val="00A67F0B"/>
    <w:rsid w:val="00A91AE2"/>
    <w:rsid w:val="00AD3AC6"/>
    <w:rsid w:val="00AE6829"/>
    <w:rsid w:val="00B04932"/>
    <w:rsid w:val="00B55F48"/>
    <w:rsid w:val="00B562C2"/>
    <w:rsid w:val="00B903E0"/>
    <w:rsid w:val="00B96243"/>
    <w:rsid w:val="00BB241D"/>
    <w:rsid w:val="00BB68E1"/>
    <w:rsid w:val="00BE2FDC"/>
    <w:rsid w:val="00BE5884"/>
    <w:rsid w:val="00BF5A56"/>
    <w:rsid w:val="00C121C6"/>
    <w:rsid w:val="00C421AD"/>
    <w:rsid w:val="00C438D6"/>
    <w:rsid w:val="00C5439F"/>
    <w:rsid w:val="00C56AC3"/>
    <w:rsid w:val="00C73136"/>
    <w:rsid w:val="00C82189"/>
    <w:rsid w:val="00C86649"/>
    <w:rsid w:val="00C87182"/>
    <w:rsid w:val="00C93E8F"/>
    <w:rsid w:val="00CA1210"/>
    <w:rsid w:val="00CD57ED"/>
    <w:rsid w:val="00D32D31"/>
    <w:rsid w:val="00D40CE0"/>
    <w:rsid w:val="00D524B7"/>
    <w:rsid w:val="00DA4533"/>
    <w:rsid w:val="00DA675A"/>
    <w:rsid w:val="00DD298F"/>
    <w:rsid w:val="00DE36DE"/>
    <w:rsid w:val="00DE6109"/>
    <w:rsid w:val="00E042EF"/>
    <w:rsid w:val="00E15D55"/>
    <w:rsid w:val="00E30B28"/>
    <w:rsid w:val="00E4024A"/>
    <w:rsid w:val="00E47D70"/>
    <w:rsid w:val="00E5665A"/>
    <w:rsid w:val="00E831A9"/>
    <w:rsid w:val="00E841BB"/>
    <w:rsid w:val="00EC45F3"/>
    <w:rsid w:val="00ED2ED6"/>
    <w:rsid w:val="00F21C5A"/>
    <w:rsid w:val="00F23731"/>
    <w:rsid w:val="00F23D38"/>
    <w:rsid w:val="00F30772"/>
    <w:rsid w:val="00F42FEC"/>
    <w:rsid w:val="00F53EA5"/>
    <w:rsid w:val="00FA03A8"/>
    <w:rsid w:val="00FA2510"/>
    <w:rsid w:val="00FA566A"/>
    <w:rsid w:val="00FA7914"/>
    <w:rsid w:val="00FB5502"/>
    <w:rsid w:val="00FC2B95"/>
    <w:rsid w:val="00FC405A"/>
    <w:rsid w:val="00FE134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7"/>
    <w:qFormat/>
    <w:rsid w:val="00FC2B95"/>
    <w:pPr>
      <w:spacing w:after="0" w:line="240" w:lineRule="auto"/>
    </w:pPr>
    <w:rPr>
      <w:rFonts w:ascii="Times New Roman" w:eastAsia="SimSun" w:hAnsi="Times New Roman" w:cs="Times New Roman"/>
      <w:sz w:val="24"/>
      <w:szCs w:val="24"/>
      <w:lang w:val="ro-RO" w:eastAsia="en-GB"/>
    </w:rPr>
  </w:style>
  <w:style w:type="paragraph" w:styleId="Heading2">
    <w:name w:val="heading 2"/>
    <w:aliases w:val="Heading 2 Char1,Heading 2 Char Char,TIT-PLIEGO PAC Char,Titulo secundario Char,título 2 Char,título 21 Char,título 22 Char,Outline2"/>
    <w:basedOn w:val="Title"/>
    <w:next w:val="Normal"/>
    <w:link w:val="Heading2Char"/>
    <w:qFormat/>
    <w:rsid w:val="00FC2B95"/>
    <w:pPr>
      <w:pBdr>
        <w:bottom w:val="single" w:sz="8" w:space="4" w:color="4F81BD"/>
      </w:pBdr>
      <w:spacing w:before="360" w:after="360"/>
      <w:ind w:left="2449" w:hanging="2449"/>
      <w:contextualSpacing w:val="0"/>
      <w:outlineLvl w:val="1"/>
    </w:pPr>
    <w:rPr>
      <w:rFonts w:ascii="Times New Roman" w:eastAsia="SimSun" w:hAnsi="Times New Roman" w:cs="Times New Roman"/>
      <w:color w:val="17365D"/>
      <w:spacing w:val="5"/>
      <w:sz w:val="40"/>
      <w:szCs w:val="40"/>
      <w:lang w:val="en-US" w:eastAsia="en-US"/>
    </w:rPr>
  </w:style>
  <w:style w:type="paragraph" w:styleId="Heading3">
    <w:name w:val="heading 3"/>
    <w:aliases w:val="Resto de titulos"/>
    <w:basedOn w:val="Normal"/>
    <w:next w:val="Normal"/>
    <w:link w:val="Heading3Char1"/>
    <w:qFormat/>
    <w:rsid w:val="00FC2B95"/>
    <w:pPr>
      <w:keepNext/>
      <w:keepLines/>
      <w:spacing w:before="240" w:after="240"/>
      <w:ind w:left="426" w:hanging="432"/>
      <w:outlineLvl w:val="2"/>
    </w:pPr>
    <w:rPr>
      <w:b/>
      <w:bCs/>
      <w:sz w:val="32"/>
      <w:szCs w:val="32"/>
      <w:lang w:val="it-IT" w:eastAsia="en-US"/>
    </w:rPr>
  </w:style>
  <w:style w:type="paragraph" w:styleId="Heading7">
    <w:name w:val="heading 7"/>
    <w:basedOn w:val="Normal"/>
    <w:next w:val="Normal"/>
    <w:link w:val="Heading7Char1"/>
    <w:qFormat/>
    <w:rsid w:val="00FC2B95"/>
    <w:pPr>
      <w:numPr>
        <w:numId w:val="1"/>
      </w:numPr>
      <w:outlineLvl w:val="6"/>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1 Char,Heading 2 Char Char Char,TIT-PLIEGO PAC Char Char,Titulo secundario Char Char,título 2 Char Char,título 21 Char Char,título 22 Char Char,Outline2 Char"/>
    <w:basedOn w:val="DefaultParagraphFont"/>
    <w:link w:val="Heading2"/>
    <w:rsid w:val="00FC2B95"/>
    <w:rPr>
      <w:rFonts w:ascii="Times New Roman" w:eastAsia="SimSun" w:hAnsi="Times New Roman" w:cs="Times New Roman"/>
      <w:color w:val="17365D"/>
      <w:spacing w:val="5"/>
      <w:kern w:val="28"/>
      <w:sz w:val="40"/>
      <w:szCs w:val="40"/>
    </w:rPr>
  </w:style>
  <w:style w:type="character" w:customStyle="1" w:styleId="Heading3Char">
    <w:name w:val="Heading 3 Char"/>
    <w:basedOn w:val="DefaultParagraphFont"/>
    <w:uiPriority w:val="9"/>
    <w:semiHidden/>
    <w:rsid w:val="00FC2B95"/>
    <w:rPr>
      <w:rFonts w:asciiTheme="majorHAnsi" w:eastAsiaTheme="majorEastAsia" w:hAnsiTheme="majorHAnsi" w:cstheme="majorBidi"/>
      <w:color w:val="1F3763" w:themeColor="accent1" w:themeShade="7F"/>
      <w:sz w:val="24"/>
      <w:szCs w:val="24"/>
      <w:lang w:val="ro-RO" w:eastAsia="en-GB"/>
    </w:rPr>
  </w:style>
  <w:style w:type="character" w:customStyle="1" w:styleId="Heading7Char">
    <w:name w:val="Heading 7 Char"/>
    <w:basedOn w:val="DefaultParagraphFont"/>
    <w:uiPriority w:val="9"/>
    <w:semiHidden/>
    <w:rsid w:val="00FC2B95"/>
    <w:rPr>
      <w:rFonts w:asciiTheme="majorHAnsi" w:eastAsiaTheme="majorEastAsia" w:hAnsiTheme="majorHAnsi" w:cstheme="majorBidi"/>
      <w:i/>
      <w:iCs/>
      <w:color w:val="1F3763" w:themeColor="accent1" w:themeShade="7F"/>
      <w:sz w:val="24"/>
      <w:szCs w:val="24"/>
      <w:lang w:val="ro-RO" w:eastAsia="en-GB"/>
    </w:rPr>
  </w:style>
  <w:style w:type="character" w:customStyle="1" w:styleId="Heading7Char1">
    <w:name w:val="Heading 7 Char1"/>
    <w:basedOn w:val="DefaultParagraphFont"/>
    <w:link w:val="Heading7"/>
    <w:locked/>
    <w:rsid w:val="00FC2B95"/>
    <w:rPr>
      <w:rFonts w:ascii="Times New Roman" w:eastAsia="SimSun" w:hAnsi="Times New Roman" w:cs="Times New Roman"/>
      <w:sz w:val="24"/>
      <w:szCs w:val="24"/>
      <w:lang w:val="ro-RO"/>
    </w:rPr>
  </w:style>
  <w:style w:type="character" w:customStyle="1" w:styleId="Heading3Char1">
    <w:name w:val="Heading 3 Char1"/>
    <w:aliases w:val="Resto de titulos Char"/>
    <w:basedOn w:val="DefaultParagraphFont"/>
    <w:link w:val="Heading3"/>
    <w:locked/>
    <w:rsid w:val="00FC2B95"/>
    <w:rPr>
      <w:rFonts w:ascii="Times New Roman" w:eastAsia="SimSun" w:hAnsi="Times New Roman" w:cs="Times New Roman"/>
      <w:b/>
      <w:bCs/>
      <w:sz w:val="32"/>
      <w:szCs w:val="32"/>
      <w:lang w:val="it-IT"/>
    </w:rPr>
  </w:style>
  <w:style w:type="character" w:styleId="IntenseEmphasis">
    <w:name w:val="Intense Emphasis"/>
    <w:basedOn w:val="DefaultParagraphFont"/>
    <w:qFormat/>
    <w:rsid w:val="00FC2B95"/>
    <w:rPr>
      <w:rFonts w:cs="Times New Roman"/>
      <w:b/>
      <w:bCs/>
      <w:i/>
      <w:iCs/>
      <w:color w:val="4F81BD"/>
    </w:rPr>
  </w:style>
  <w:style w:type="paragraph" w:customStyle="1" w:styleId="ListParagraph1">
    <w:name w:val="List Paragraph1"/>
    <w:aliases w:val="List Paragraph111"/>
    <w:basedOn w:val="Normal"/>
    <w:qFormat/>
    <w:rsid w:val="00FC2B95"/>
    <w:pPr>
      <w:spacing w:before="120" w:after="120"/>
    </w:pPr>
    <w:rPr>
      <w:lang w:val="en-US" w:eastAsia="en-US"/>
    </w:rPr>
  </w:style>
  <w:style w:type="paragraph" w:styleId="Title">
    <w:name w:val="Title"/>
    <w:basedOn w:val="Normal"/>
    <w:next w:val="Normal"/>
    <w:link w:val="TitleChar"/>
    <w:uiPriority w:val="10"/>
    <w:qFormat/>
    <w:rsid w:val="00FC2B9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2B95"/>
    <w:rPr>
      <w:rFonts w:asciiTheme="majorHAnsi" w:eastAsiaTheme="majorEastAsia" w:hAnsiTheme="majorHAnsi" w:cstheme="majorBidi"/>
      <w:spacing w:val="-10"/>
      <w:kern w:val="28"/>
      <w:sz w:val="56"/>
      <w:szCs w:val="56"/>
      <w:lang w:val="ro-RO" w:eastAsia="en-GB"/>
    </w:rPr>
  </w:style>
  <w:style w:type="paragraph" w:styleId="BalloonText">
    <w:name w:val="Balloon Text"/>
    <w:basedOn w:val="Normal"/>
    <w:link w:val="BalloonTextChar"/>
    <w:uiPriority w:val="99"/>
    <w:semiHidden/>
    <w:unhideWhenUsed/>
    <w:rsid w:val="00A67F0B"/>
    <w:rPr>
      <w:rFonts w:ascii="Tahoma" w:hAnsi="Tahoma" w:cs="Tahoma"/>
      <w:sz w:val="16"/>
      <w:szCs w:val="16"/>
    </w:rPr>
  </w:style>
  <w:style w:type="character" w:customStyle="1" w:styleId="BalloonTextChar">
    <w:name w:val="Balloon Text Char"/>
    <w:basedOn w:val="DefaultParagraphFont"/>
    <w:link w:val="BalloonText"/>
    <w:uiPriority w:val="99"/>
    <w:semiHidden/>
    <w:rsid w:val="00A67F0B"/>
    <w:rPr>
      <w:rFonts w:ascii="Tahoma" w:eastAsia="SimSun" w:hAnsi="Tahoma" w:cs="Tahoma"/>
      <w:sz w:val="16"/>
      <w:szCs w:val="16"/>
      <w:lang w:val="ro-RO" w:eastAsia="en-GB"/>
    </w:rPr>
  </w:style>
  <w:style w:type="paragraph" w:styleId="ListParagraph">
    <w:name w:val="List Paragraph"/>
    <w:basedOn w:val="Normal"/>
    <w:uiPriority w:val="34"/>
    <w:qFormat/>
    <w:rsid w:val="006C784C"/>
    <w:pPr>
      <w:ind w:left="720"/>
      <w:contextualSpacing/>
    </w:pPr>
  </w:style>
  <w:style w:type="paragraph" w:styleId="DocumentMap">
    <w:name w:val="Document Map"/>
    <w:basedOn w:val="Normal"/>
    <w:link w:val="DocumentMapChar"/>
    <w:uiPriority w:val="99"/>
    <w:semiHidden/>
    <w:unhideWhenUsed/>
    <w:rsid w:val="00ED2ED6"/>
    <w:rPr>
      <w:rFonts w:ascii="Tahoma" w:hAnsi="Tahoma" w:cs="Tahoma"/>
      <w:sz w:val="16"/>
      <w:szCs w:val="16"/>
    </w:rPr>
  </w:style>
  <w:style w:type="character" w:customStyle="1" w:styleId="DocumentMapChar">
    <w:name w:val="Document Map Char"/>
    <w:basedOn w:val="DefaultParagraphFont"/>
    <w:link w:val="DocumentMap"/>
    <w:uiPriority w:val="99"/>
    <w:semiHidden/>
    <w:rsid w:val="00ED2ED6"/>
    <w:rPr>
      <w:rFonts w:ascii="Tahoma" w:eastAsia="SimSun" w:hAnsi="Tahoma" w:cs="Tahoma"/>
      <w:sz w:val="16"/>
      <w:szCs w:val="16"/>
      <w:lang w:val="ro-RO"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1650</TotalTime>
  <Pages>20</Pages>
  <Words>5643</Words>
  <Characters>32168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Bocian</dc:creator>
  <cp:keywords/>
  <dc:description/>
  <cp:lastModifiedBy>vizit</cp:lastModifiedBy>
  <cp:revision>60</cp:revision>
  <dcterms:created xsi:type="dcterms:W3CDTF">2018-11-28T08:04:00Z</dcterms:created>
  <dcterms:modified xsi:type="dcterms:W3CDTF">2018-12-08T07:12:00Z</dcterms:modified>
</cp:coreProperties>
</file>